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D3" w:rsidRDefault="00B871D3" w:rsidP="00B871D3">
      <w:pPr>
        <w:spacing w:after="0"/>
        <w:ind w:left="3969" w:right="-143"/>
        <w:rPr>
          <w:rFonts w:ascii="Times New Roman" w:hAnsi="Times New Roman"/>
          <w:b/>
          <w:sz w:val="28"/>
          <w:szCs w:val="28"/>
        </w:rPr>
      </w:pPr>
      <w:r>
        <w:rPr>
          <w:rFonts w:ascii="Times New Roman" w:hAnsi="Times New Roman"/>
          <w:b/>
          <w:sz w:val="28"/>
          <w:szCs w:val="28"/>
        </w:rPr>
        <w:t>ОДОБРЕНА</w:t>
      </w:r>
    </w:p>
    <w:p w:rsidR="00B871D3" w:rsidRDefault="00B871D3" w:rsidP="00B871D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B871D3" w:rsidRDefault="00B871D3" w:rsidP="00B871D3">
      <w:pPr>
        <w:pStyle w:val="aff0"/>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392A44" w:rsidP="00B871D3">
      <w:pPr>
        <w:spacing w:after="0" w:line="240" w:lineRule="auto"/>
        <w:jc w:val="center"/>
        <w:rPr>
          <w:rFonts w:ascii="Times New Roman" w:hAnsi="Times New Roman"/>
          <w:color w:val="auto"/>
          <w:sz w:val="28"/>
          <w:szCs w:val="28"/>
        </w:rPr>
      </w:pPr>
      <w:r w:rsidRPr="000A0A0A">
        <w:rPr>
          <w:rFonts w:ascii="Times New Roman" w:hAnsi="Times New Roman"/>
          <w:b/>
          <w:color w:val="auto"/>
          <w:sz w:val="28"/>
          <w:szCs w:val="28"/>
        </w:rPr>
        <w:t xml:space="preserve">Примерная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адаптированная </w:t>
      </w:r>
      <w:r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A9689C">
        <w:rPr>
          <w:rFonts w:ascii="Times New Roman" w:hAnsi="Times New Roman"/>
          <w:b/>
          <w:color w:val="auto"/>
          <w:sz w:val="28"/>
          <w:szCs w:val="28"/>
        </w:rPr>
        <w:br/>
      </w:r>
      <w:r w:rsidRPr="000A0A0A">
        <w:rPr>
          <w:rFonts w:ascii="Times New Roman" w:hAnsi="Times New Roman"/>
          <w:b/>
          <w:color w:val="auto"/>
          <w:sz w:val="28"/>
          <w:szCs w:val="28"/>
        </w:rPr>
        <w:t xml:space="preserve">начального общего образования </w:t>
      </w:r>
      <w:r w:rsidRPr="000A0A0A">
        <w:rPr>
          <w:rFonts w:ascii="Times New Roman" w:hAnsi="Times New Roman"/>
          <w:b/>
          <w:color w:val="auto"/>
          <w:sz w:val="28"/>
          <w:szCs w:val="28"/>
        </w:rPr>
        <w:br/>
        <w:t xml:space="preserve">обучающихся </w:t>
      </w:r>
      <w:r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AC695D" w:rsidP="006E3228">
      <w:pPr>
        <w:pStyle w:val="13"/>
        <w:rPr>
          <w:rFonts w:eastAsia="Times New Roman"/>
          <w:noProof/>
          <w:kern w:val="0"/>
          <w:sz w:val="28"/>
          <w:szCs w:val="28"/>
          <w:lang w:eastAsia="ru-RU"/>
        </w:rPr>
      </w:pPr>
      <w:r w:rsidRPr="00AC695D">
        <w:rPr>
          <w:sz w:val="28"/>
          <w:szCs w:val="28"/>
        </w:rPr>
        <w:fldChar w:fldCharType="begin"/>
      </w:r>
      <w:r w:rsidR="00E85984" w:rsidRPr="006E3228">
        <w:rPr>
          <w:sz w:val="28"/>
          <w:szCs w:val="28"/>
        </w:rPr>
        <w:instrText xml:space="preserve"> TOC \o "1-3" \h \z \u </w:instrText>
      </w:r>
      <w:r w:rsidRPr="00AC695D">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AC695D"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C695D"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AC695D"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AC695D"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AC695D"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AC695D"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AC695D"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AC695D"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AC695D"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AC695D"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Примерная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AC695D"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AC695D"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AC695D"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AC695D"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AC695D"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AC695D"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AC695D"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AC695D"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AC695D"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AC695D"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AC695D"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AC695D"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AC695D"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AC695D"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AC695D"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w:t>
      </w:r>
      <w:r>
        <w:rPr>
          <w:rFonts w:ascii="Times New Roman" w:hAnsi="Times New Roman" w:cs="Times New Roman"/>
          <w:color w:val="auto"/>
          <w:kern w:val="28"/>
          <w:sz w:val="28"/>
          <w:szCs w:val="28"/>
        </w:rPr>
        <w:lastRenderedPageBreak/>
        <w:t>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2"/>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r>
        <w:rPr>
          <w:rFonts w:ascii="Times New Roman" w:hAnsi="Times New Roman" w:cs="Times New Roman"/>
          <w:color w:val="auto"/>
          <w:kern w:val="28"/>
          <w:sz w:val="28"/>
          <w:szCs w:val="28"/>
        </w:rPr>
        <w:lastRenderedPageBreak/>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w:t>
      </w:r>
      <w:r w:rsidR="001A5183">
        <w:rPr>
          <w:rFonts w:ascii="Times New Roman" w:hAnsi="Times New Roman" w:cs="Times New Roman"/>
          <w:color w:val="auto"/>
          <w:sz w:val="28"/>
          <w:szCs w:val="28"/>
        </w:rPr>
        <w:lastRenderedPageBreak/>
        <w:t>материал, с 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00BA640A">
        <w:rPr>
          <w:rFonts w:ascii="Times New Roman" w:hAnsi="Times New Roman" w:cs="Times New Roman"/>
          <w:color w:val="auto"/>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w:t>
      </w:r>
      <w:r w:rsidRPr="00570722">
        <w:rPr>
          <w:rFonts w:ascii="Times New Roman" w:hAnsi="Times New Roman" w:cs="Times New Roman"/>
          <w:sz w:val="28"/>
          <w:szCs w:val="28"/>
        </w:rPr>
        <w:lastRenderedPageBreak/>
        <w:t>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3"/>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4"/>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w:t>
      </w:r>
      <w:r w:rsidRPr="007A71EF">
        <w:rPr>
          <w:rFonts w:ascii="Times New Roman" w:hAnsi="Times New Roman"/>
          <w:kern w:val="2"/>
          <w:sz w:val="28"/>
          <w:szCs w:val="20"/>
        </w:rPr>
        <w:lastRenderedPageBreak/>
        <w:t>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 xml:space="preserve">-сообщение;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w:t>
      </w:r>
      <w:r w:rsidR="007A71EF" w:rsidRPr="007A71EF">
        <w:rPr>
          <w:rFonts w:ascii="Times New Roman" w:hAnsi="Times New Roman"/>
          <w:kern w:val="2"/>
          <w:sz w:val="28"/>
          <w:szCs w:val="20"/>
        </w:rPr>
        <w:lastRenderedPageBreak/>
        <w:t>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w:t>
      </w:r>
      <w:r w:rsidR="007A71EF" w:rsidRPr="007A71EF">
        <w:rPr>
          <w:rFonts w:ascii="Times New Roman" w:hAnsi="Times New Roman"/>
          <w:kern w:val="2"/>
          <w:sz w:val="28"/>
          <w:szCs w:val="20"/>
        </w:rPr>
        <w:lastRenderedPageBreak/>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lastRenderedPageBreak/>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5"/>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lastRenderedPageBreak/>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w:t>
      </w:r>
      <w:r w:rsidRPr="00A336DF">
        <w:rPr>
          <w:rFonts w:ascii="Times New Roman" w:hAnsi="Times New Roman" w:cs="Times New Roman"/>
          <w:sz w:val="28"/>
          <w:szCs w:val="28"/>
        </w:rPr>
        <w:lastRenderedPageBreak/>
        <w:t>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6"/>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lastRenderedPageBreak/>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lastRenderedPageBreak/>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7"/>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w:t>
      </w:r>
      <w:r w:rsidRPr="00716C75">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lastRenderedPageBreak/>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lastRenderedPageBreak/>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w:t>
      </w:r>
      <w:r w:rsidRPr="004167FD">
        <w:rPr>
          <w:rFonts w:ascii="Times New Roman" w:hAnsi="Times New Roman"/>
          <w:sz w:val="28"/>
          <w:szCs w:val="28"/>
        </w:rPr>
        <w:lastRenderedPageBreak/>
        <w:t>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w:t>
      </w:r>
      <w:r w:rsidRPr="004167FD">
        <w:rPr>
          <w:rFonts w:ascii="Times New Roman" w:hAnsi="Times New Roman"/>
          <w:sz w:val="28"/>
          <w:szCs w:val="28"/>
        </w:rPr>
        <w:lastRenderedPageBreak/>
        <w:t>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w:t>
      </w:r>
      <w:r>
        <w:rPr>
          <w:rFonts w:ascii="Times New Roman" w:hAnsi="Times New Roman" w:cs="Times New Roman"/>
          <w:color w:val="auto"/>
          <w:sz w:val="28"/>
          <w:szCs w:val="28"/>
        </w:rPr>
        <w:lastRenderedPageBreak/>
        <w:t xml:space="preserve">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w:t>
      </w:r>
      <w:r w:rsidRPr="00A22259">
        <w:rPr>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9"/>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0"/>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 xml:space="preserve">должна соответствовать действующим санитарным и противопожарным </w:t>
      </w:r>
      <w:r w:rsidRPr="00B731B9">
        <w:rPr>
          <w:rFonts w:ascii="Times New Roman" w:hAnsi="Times New Roman" w:cs="Times New Roman"/>
          <w:sz w:val="28"/>
          <w:szCs w:val="28"/>
        </w:rPr>
        <w:lastRenderedPageBreak/>
        <w:t>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lastRenderedPageBreak/>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1"/>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 xml:space="preserve">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w:t>
      </w:r>
      <w:r w:rsidRPr="00091ADD">
        <w:rPr>
          <w:rFonts w:ascii="Times New Roman" w:hAnsi="Times New Roman" w:cs="Times New Roman"/>
          <w:sz w:val="28"/>
          <w:szCs w:val="28"/>
        </w:rPr>
        <w:lastRenderedPageBreak/>
        <w:t>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lastRenderedPageBreak/>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w:t>
      </w:r>
      <w:r>
        <w:rPr>
          <w:rFonts w:ascii="Times New Roman" w:hAnsi="Times New Roman" w:cs="Times New Roman"/>
          <w:sz w:val="28"/>
          <w:szCs w:val="28"/>
        </w:rPr>
        <w:lastRenderedPageBreak/>
        <w:t>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w:t>
      </w:r>
      <w:r>
        <w:rPr>
          <w:rFonts w:ascii="Times New Roman" w:hAnsi="Times New Roman" w:cs="Times New Roman"/>
          <w:sz w:val="28"/>
          <w:szCs w:val="28"/>
        </w:rPr>
        <w:lastRenderedPageBreak/>
        <w:t>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w:t>
      </w:r>
      <w:r w:rsidR="00F26563">
        <w:rPr>
          <w:rFonts w:ascii="Times New Roman" w:hAnsi="Times New Roman" w:cs="Times New Roman"/>
          <w:sz w:val="28"/>
          <w:szCs w:val="28"/>
        </w:rPr>
        <w:lastRenderedPageBreak/>
        <w:t>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w:t>
      </w:r>
      <w:r w:rsidR="00D9579C">
        <w:rPr>
          <w:rFonts w:ascii="Times New Roman" w:hAnsi="Times New Roman" w:cs="Times New Roman"/>
          <w:sz w:val="28"/>
          <w:szCs w:val="28"/>
        </w:rPr>
        <w:lastRenderedPageBreak/>
        <w:t>словообразующих аффиксов, стремление к механическому соединению в 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w:t>
      </w:r>
      <w:r>
        <w:rPr>
          <w:rFonts w:ascii="Times New Roman" w:hAnsi="Times New Roman" w:cs="Times New Roman"/>
          <w:sz w:val="28"/>
          <w:szCs w:val="28"/>
        </w:rPr>
        <w:lastRenderedPageBreak/>
        <w:t>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xml:space="preserve">; слабость волевого напряжения; замедление или опережающее включение в </w:t>
      </w:r>
      <w:r w:rsidR="003235D1">
        <w:rPr>
          <w:rFonts w:ascii="Times New Roman" w:hAnsi="Times New Roman" w:cs="Times New Roman"/>
          <w:sz w:val="28"/>
          <w:szCs w:val="28"/>
        </w:rPr>
        <w:lastRenderedPageBreak/>
        <w:t>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w:t>
      </w:r>
      <w:r w:rsidRPr="00570722">
        <w:rPr>
          <w:rFonts w:ascii="Times New Roman" w:hAnsi="Times New Roman" w:cs="Times New Roman"/>
          <w:sz w:val="28"/>
          <w:szCs w:val="28"/>
        </w:rPr>
        <w:lastRenderedPageBreak/>
        <w:t>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и жизненной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lastRenderedPageBreak/>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lastRenderedPageBreak/>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lastRenderedPageBreak/>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xml:space="preserve">- умение использовать различные способы поиска (в справочных источниках и открытом учебном информационном пространстве сети </w:t>
      </w:r>
      <w:r w:rsidRPr="005878C8">
        <w:rPr>
          <w:rFonts w:ascii="Times New Roman" w:hAnsi="Times New Roman"/>
          <w:kern w:val="28"/>
          <w:sz w:val="28"/>
        </w:rPr>
        <w:lastRenderedPageBreak/>
        <w:t>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lastRenderedPageBreak/>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lastRenderedPageBreak/>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 xml:space="preserve">Программа формирования универсальных учебных действий обучающихся с ТНР определяется требованиями ФГОС НОО к личностным, </w:t>
      </w:r>
      <w:r w:rsidRPr="00073388">
        <w:rPr>
          <w:rFonts w:ascii="Times New Roman" w:hAnsi="Times New Roman" w:cs="Times New Roman"/>
          <w:kern w:val="28"/>
          <w:sz w:val="28"/>
          <w:szCs w:val="28"/>
        </w:rPr>
        <w:lastRenderedPageBreak/>
        <w:t>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lastRenderedPageBreak/>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r w:rsidRPr="00073388">
        <w:rPr>
          <w:rFonts w:ascii="Times New Roman" w:hAnsi="Times New Roman" w:cs="Times New Roman"/>
          <w:sz w:val="28"/>
          <w:szCs w:val="28"/>
        </w:rPr>
        <w:lastRenderedPageBreak/>
        <w:t xml:space="preserve">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lastRenderedPageBreak/>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lastRenderedPageBreak/>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ов. Система подачи материала должна 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дить в букварный период в два этапа: развитие фонематического анализа 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односложные слова со 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лению окончания слова включают на первых этапах работы слова, в которых окончание непосредственно следует за 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вается правописание 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изменении прилагательных по родам и числам. Центральное место отводится правописанию безударных падежных 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ния в зависимости от 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лению из общего его 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Они могут быть 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пользование 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сегодня, 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шивания музыкального 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bookmarkStart w:id="22" w:name="_GoBack"/>
      <w:bookmarkEnd w:id="22"/>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Русского языка, Литературного 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2"/>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ва, начиная 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матического оформления связей между словами в предложении, а также умения 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иятий и спортивных соревнований, 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Индивидуальные логопедические занятия проводятся с одним обучающимся в течение 20 минут. Частота 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F50142" w:rsidRPr="00D6024A" w:rsidRDefault="005079E1" w:rsidP="009D58F2">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Примерный годовой учебный план начального общ</w:t>
      </w:r>
      <w:r>
        <w:rPr>
          <w:rFonts w:ascii="Times New Roman" w:hAnsi="Times New Roman"/>
          <w:b/>
          <w:kern w:val="28"/>
          <w:sz w:val="28"/>
          <w:szCs w:val="24"/>
        </w:rPr>
        <w:t>его образования</w:t>
      </w:r>
      <w:r>
        <w:rPr>
          <w:rFonts w:ascii="Times New Roman" w:hAnsi="Times New Roman"/>
          <w:b/>
          <w:kern w:val="28"/>
          <w:sz w:val="28"/>
          <w:szCs w:val="24"/>
        </w:rPr>
        <w:br/>
      </w:r>
      <w:r w:rsidRPr="004C265C">
        <w:rPr>
          <w:rFonts w:ascii="Times New Roman" w:hAnsi="Times New Roman"/>
          <w:b/>
          <w:kern w:val="28"/>
          <w:sz w:val="28"/>
          <w:szCs w:val="24"/>
        </w:rPr>
        <w:t>обучающихся с тяже</w:t>
      </w:r>
      <w:r>
        <w:rPr>
          <w:rFonts w:ascii="Times New Roman" w:hAnsi="Times New Roman"/>
          <w:b/>
          <w:kern w:val="28"/>
          <w:sz w:val="28"/>
          <w:szCs w:val="24"/>
        </w:rPr>
        <w:t>лыми нарушениями речи (вариант 5.2</w:t>
      </w:r>
      <w:r w:rsidRPr="004C265C">
        <w:rPr>
          <w:rFonts w:ascii="Times New Roman" w:hAnsi="Times New Roman"/>
          <w:b/>
          <w:kern w:val="28"/>
          <w:sz w:val="28"/>
          <w:szCs w:val="24"/>
        </w:rPr>
        <w:t>)</w:t>
      </w:r>
      <w:r w:rsidR="009D58F2">
        <w:rPr>
          <w:rFonts w:ascii="Times New Roman" w:hAnsi="Times New Roman"/>
          <w:b/>
          <w:kern w:val="28"/>
          <w:sz w:val="28"/>
          <w:szCs w:val="24"/>
        </w:rPr>
        <w:br/>
      </w: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5079E1" w:rsidTr="005079E1">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p w:rsidR="005079E1" w:rsidRDefault="005079E1" w:rsidP="009D58F2">
            <w:pPr>
              <w:spacing w:after="0" w:line="240" w:lineRule="auto"/>
              <w:jc w:val="both"/>
              <w:rPr>
                <w:rFonts w:ascii="Times New Roman" w:eastAsia="Times New Roman" w:hAnsi="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336"/>
        </w:trPr>
        <w:tc>
          <w:tcPr>
            <w:tcW w:w="1980" w:type="dxa"/>
            <w:gridSpan w:val="2"/>
            <w:vMerge/>
            <w:tcBorders>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5079E1" w:rsidRDefault="005079E1" w:rsidP="009D58F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0"/>
        </w:trPr>
        <w:tc>
          <w:tcPr>
            <w:tcW w:w="1980" w:type="dxa"/>
            <w:gridSpan w:val="2"/>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auto"/>
              <w:bottom w:val="single" w:sz="4" w:space="0" w:color="000000"/>
              <w:right w:val="single" w:sz="4" w:space="0" w:color="auto"/>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849" w:type="dxa"/>
            <w:gridSpan w:val="2"/>
            <w:tcBorders>
              <w:top w:val="single" w:sz="4" w:space="0" w:color="auto"/>
              <w:left w:val="single" w:sz="4" w:space="0" w:color="auto"/>
              <w:bottom w:val="single" w:sz="4" w:space="0" w:color="000000"/>
              <w:right w:val="single" w:sz="4" w:space="0" w:color="auto"/>
            </w:tcBorders>
          </w:tcPr>
          <w:p w:rsidR="005079E1" w:rsidRPr="00BA68FD"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 xml:space="preserve">нительный </w:t>
            </w:r>
          </w:p>
        </w:tc>
        <w:tc>
          <w:tcPr>
            <w:tcW w:w="708" w:type="dxa"/>
            <w:tcBorders>
              <w:top w:val="single" w:sz="4" w:space="0" w:color="auto"/>
              <w:left w:val="single" w:sz="4" w:space="0" w:color="auto"/>
              <w:bottom w:val="single" w:sz="4" w:space="0" w:color="000000"/>
              <w:right w:val="single" w:sz="4" w:space="0" w:color="000000"/>
            </w:tcBorders>
          </w:tcPr>
          <w:p w:rsidR="005079E1" w:rsidRPr="002D7C0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c>
          <w:tcPr>
            <w:tcW w:w="9360" w:type="dxa"/>
            <w:gridSpan w:val="1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rPr>
                <w:rFonts w:ascii="Times New Roman" w:eastAsia="Times New Roman" w:hAnsi="Times New Roman"/>
                <w:b/>
                <w:i/>
                <w:kern w:val="0"/>
                <w:sz w:val="24"/>
                <w:szCs w:val="24"/>
              </w:rPr>
            </w:pPr>
          </w:p>
        </w:tc>
      </w:tr>
      <w:tr w:rsidR="005079E1" w:rsidTr="005079E1">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9D58F2">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p>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198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405</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2601</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438</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годовая  нагрузка</w:t>
            </w:r>
            <w:r>
              <w:rPr>
                <w:rFonts w:ascii="Times New Roman" w:eastAsia="Times New Roman" w:hAnsi="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320"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Направления внеурочной 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405</w:t>
            </w:r>
          </w:p>
        </w:tc>
      </w:tr>
      <w:tr w:rsidR="005079E1" w:rsidTr="005079E1">
        <w:trPr>
          <w:trHeight w:val="525"/>
        </w:trPr>
        <w:tc>
          <w:tcPr>
            <w:tcW w:w="1620" w:type="dxa"/>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p w:rsidR="005079E1" w:rsidRDefault="005079E1" w:rsidP="009D58F2">
            <w:pPr>
              <w:spacing w:after="0" w:line="240" w:lineRule="auto"/>
              <w:rPr>
                <w:rFonts w:ascii="Times New Roman" w:hAnsi="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5079E1" w:rsidRPr="000D0719"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w:t>
            </w:r>
            <w:r w:rsidRPr="000D0719">
              <w:rPr>
                <w:rFonts w:ascii="Times New Roman" w:eastAsia="Times New Roman" w:hAnsi="Times New Roman"/>
                <w:b/>
                <w:kern w:val="0"/>
                <w:sz w:val="24"/>
                <w:szCs w:val="24"/>
              </w:rPr>
              <w:t xml:space="preserve">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val="restart"/>
            <w:tcBorders>
              <w:top w:val="single" w:sz="4" w:space="0" w:color="auto"/>
              <w:left w:val="single" w:sz="4" w:space="0" w:color="auto"/>
              <w:right w:val="nil"/>
            </w:tcBorders>
          </w:tcPr>
          <w:p w:rsidR="005079E1" w:rsidRPr="001D6037" w:rsidRDefault="005079E1" w:rsidP="009D58F2">
            <w:pPr>
              <w:spacing w:after="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5079E1" w:rsidRDefault="005079E1" w:rsidP="009D58F2">
            <w:pPr>
              <w:spacing w:after="0" w:line="240" w:lineRule="auto"/>
              <w:jc w:val="center"/>
              <w:rPr>
                <w:rFonts w:ascii="Times New Roman" w:eastAsia="Times New Roman" w:hAnsi="Times New Roman"/>
                <w:b/>
                <w:kern w:val="0"/>
                <w:sz w:val="24"/>
                <w:szCs w:val="24"/>
              </w:rPr>
            </w:pPr>
          </w:p>
        </w:tc>
      </w:tr>
      <w:tr w:rsidR="005079E1" w:rsidTr="005079E1">
        <w:trPr>
          <w:trHeight w:val="5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top w:val="single" w:sz="4" w:space="0" w:color="auto"/>
              <w:left w:val="single" w:sz="4" w:space="0" w:color="auto"/>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vMerge w:val="restart"/>
            <w:tcBorders>
              <w:top w:val="single" w:sz="4" w:space="0" w:color="auto"/>
              <w:left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p w:rsidR="005079E1" w:rsidRDefault="005079E1" w:rsidP="009D58F2">
            <w:pPr>
              <w:suppressAutoHyphens w:val="0"/>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317"/>
        </w:trPr>
        <w:tc>
          <w:tcPr>
            <w:tcW w:w="1620" w:type="dxa"/>
            <w:vMerge/>
            <w:tcBorders>
              <w:left w:val="single" w:sz="4" w:space="0" w:color="auto"/>
              <w:right w:val="single" w:sz="4" w:space="0" w:color="auto"/>
            </w:tcBorders>
            <w:vAlign w:val="center"/>
          </w:tcPr>
          <w:p w:rsidR="005079E1" w:rsidRDefault="005079E1" w:rsidP="009D58F2">
            <w:pPr>
              <w:spacing w:after="0" w:line="240" w:lineRule="auto"/>
              <w:rPr>
                <w:rFonts w:ascii="Times New Roman" w:hAnsi="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5079E1" w:rsidRDefault="005079E1" w:rsidP="009D58F2">
            <w:pPr>
              <w:suppressAutoHyphens w:val="0"/>
              <w:spacing w:after="0" w:line="240" w:lineRule="auto"/>
              <w:rPr>
                <w:rFonts w:ascii="Times New Roman" w:hAnsi="Times New Roman"/>
                <w:b/>
                <w:sz w:val="24"/>
                <w:szCs w:val="24"/>
              </w:rPr>
            </w:pPr>
          </w:p>
        </w:tc>
        <w:tc>
          <w:tcPr>
            <w:tcW w:w="540" w:type="dxa"/>
            <w:vMerge/>
            <w:tcBorders>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b/>
                <w:kern w:val="0"/>
                <w:sz w:val="20"/>
                <w:szCs w:val="20"/>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p>
          <w:p w:rsidR="005079E1" w:rsidRPr="004D3F9C" w:rsidRDefault="005079E1" w:rsidP="009D58F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rPr>
              <w:t>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Pr="00D45C83" w:rsidRDefault="005079E1" w:rsidP="009D58F2">
            <w:pPr>
              <w:spacing w:after="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5079E1" w:rsidRPr="000D0719" w:rsidRDefault="005079E1" w:rsidP="009D58F2">
            <w:pPr>
              <w:spacing w:after="0" w:line="240" w:lineRule="auto"/>
              <w:rPr>
                <w:rFonts w:ascii="Times New Roman" w:eastAsia="Times New Roman" w:hAnsi="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5079E1" w:rsidRPr="009F0BC7" w:rsidRDefault="005079E1" w:rsidP="009D58F2">
            <w:pPr>
              <w:spacing w:after="0" w:line="240" w:lineRule="auto"/>
              <w:rPr>
                <w:rFonts w:ascii="Times New Roman" w:eastAsia="Times New Roman" w:hAnsi="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after="0" w:line="240" w:lineRule="auto"/>
              <w:rPr>
                <w:rFonts w:ascii="Times New Roman" w:eastAsia="Times New Roman" w:hAnsi="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5079E1" w:rsidRDefault="005079E1" w:rsidP="009D58F2">
            <w:pPr>
              <w:suppressAutoHyphens w:val="0"/>
              <w:spacing w:after="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auto"/>
              <w:right w:val="single" w:sz="4" w:space="0" w:color="auto"/>
            </w:tcBorders>
          </w:tcPr>
          <w:p w:rsidR="005079E1" w:rsidRDefault="005079E1" w:rsidP="009D58F2">
            <w:pPr>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134</w:t>
            </w:r>
          </w:p>
        </w:tc>
      </w:tr>
      <w:tr w:rsidR="005079E1" w:rsidTr="005079E1">
        <w:trPr>
          <w:trHeight w:val="265"/>
        </w:trPr>
        <w:tc>
          <w:tcPr>
            <w:tcW w:w="1620" w:type="dxa"/>
            <w:vMerge/>
            <w:tcBorders>
              <w:left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406</w:t>
            </w:r>
          </w:p>
        </w:tc>
      </w:tr>
      <w:tr w:rsidR="005079E1" w:rsidTr="005079E1">
        <w:trPr>
          <w:trHeight w:val="378"/>
        </w:trPr>
        <w:tc>
          <w:tcPr>
            <w:tcW w:w="1620" w:type="dxa"/>
            <w:vMerge/>
            <w:tcBorders>
              <w:left w:val="single" w:sz="4" w:space="0" w:color="auto"/>
              <w:bottom w:val="single" w:sz="4" w:space="0" w:color="auto"/>
              <w:right w:val="single" w:sz="4" w:space="0" w:color="auto"/>
            </w:tcBorders>
            <w:vAlign w:val="center"/>
          </w:tcPr>
          <w:p w:rsidR="005079E1" w:rsidRDefault="005079E1" w:rsidP="009D58F2">
            <w:pPr>
              <w:suppressAutoHyphens w:val="0"/>
              <w:spacing w:after="0" w:line="240" w:lineRule="auto"/>
              <w:rPr>
                <w:rFonts w:ascii="Times New Roman" w:hAnsi="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5079E1" w:rsidRDefault="005079E1" w:rsidP="009D58F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5079E1" w:rsidRPr="00814407" w:rsidRDefault="005079E1" w:rsidP="009D58F2">
            <w:pPr>
              <w:spacing w:after="0" w:line="240" w:lineRule="auto"/>
              <w:rPr>
                <w:rFonts w:ascii="Times New Roman" w:hAnsi="Times New Roman"/>
                <w:sz w:val="24"/>
                <w:szCs w:val="24"/>
              </w:rPr>
            </w:pPr>
            <w:r>
              <w:rPr>
                <w:rFonts w:ascii="Times New Roman" w:hAnsi="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5079E1" w:rsidRDefault="005079E1" w:rsidP="009D58F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5079E1" w:rsidRPr="008D5BE9" w:rsidRDefault="005079E1" w:rsidP="009D58F2">
            <w:pPr>
              <w:spacing w:after="0" w:line="240" w:lineRule="auto"/>
              <w:jc w:val="center"/>
              <w:rPr>
                <w:rFonts w:ascii="Times New Roman" w:eastAsia="Times New Roman" w:hAnsi="Times New Roman"/>
                <w:b/>
                <w:kern w:val="0"/>
                <w:sz w:val="24"/>
                <w:szCs w:val="24"/>
              </w:rPr>
            </w:pPr>
            <w:r w:rsidRPr="008D5BE9">
              <w:rPr>
                <w:rFonts w:ascii="Times New Roman" w:eastAsia="Times New Roman" w:hAnsi="Times New Roman"/>
                <w:b/>
                <w:kern w:val="0"/>
                <w:sz w:val="24"/>
                <w:szCs w:val="24"/>
              </w:rPr>
              <w:t>4389</w:t>
            </w:r>
          </w:p>
        </w:tc>
      </w:tr>
    </w:tbl>
    <w:p w:rsidR="005079E1" w:rsidRPr="0006079E" w:rsidRDefault="005079E1" w:rsidP="00EB57F2">
      <w:pPr>
        <w:spacing w:before="120" w:after="120" w:line="240" w:lineRule="auto"/>
        <w:rPr>
          <w:kern w:val="24"/>
          <w:sz w:val="28"/>
          <w:szCs w:val="24"/>
        </w:rPr>
      </w:pPr>
      <w:r w:rsidRPr="0006079E">
        <w:rPr>
          <w:rFonts w:ascii="Times New Roman" w:eastAsia="Times New Roman" w:hAnsi="Times New Roman"/>
          <w:b/>
          <w:bCs/>
          <w:kern w:val="24"/>
          <w:sz w:val="28"/>
          <w:szCs w:val="24"/>
        </w:rPr>
        <w:t>Примерный недельный учебный план начального общего образования</w:t>
      </w:r>
      <w:r w:rsidRPr="0006079E">
        <w:rPr>
          <w:rFonts w:ascii="Times New Roman" w:eastAsia="Times New Roman" w:hAnsi="Times New Roman"/>
          <w:b/>
          <w:bCs/>
          <w:kern w:val="24"/>
          <w:sz w:val="28"/>
          <w:szCs w:val="24"/>
        </w:rPr>
        <w:br/>
      </w:r>
      <w:r w:rsidR="00703A35">
        <w:rPr>
          <w:rFonts w:ascii="Times New Roman" w:eastAsia="Times New Roman" w:hAnsi="Times New Roman"/>
          <w:b/>
          <w:bCs/>
          <w:kern w:val="24"/>
          <w:sz w:val="28"/>
          <w:szCs w:val="24"/>
        </w:rPr>
        <w:t xml:space="preserve">         </w:t>
      </w:r>
      <w:r w:rsidRPr="0006079E">
        <w:rPr>
          <w:rFonts w:ascii="Times New Roman" w:hAnsi="Times New Roman"/>
          <w:b/>
          <w:kern w:val="24"/>
          <w:sz w:val="28"/>
          <w:szCs w:val="24"/>
        </w:rPr>
        <w:t>обучающихся с тяже</w:t>
      </w:r>
      <w:r>
        <w:rPr>
          <w:rFonts w:ascii="Times New Roman" w:hAnsi="Times New Roman"/>
          <w:b/>
          <w:kern w:val="24"/>
          <w:sz w:val="28"/>
          <w:szCs w:val="24"/>
        </w:rPr>
        <w:t>лыми нарушениями речи (вариант 5.2</w:t>
      </w:r>
      <w:r w:rsidRPr="0006079E">
        <w:rPr>
          <w:rFonts w:ascii="Times New Roman" w:hAnsi="Times New Roman"/>
          <w:b/>
          <w:kern w:val="24"/>
          <w:sz w:val="28"/>
          <w:szCs w:val="24"/>
        </w:rPr>
        <w:t>)</w:t>
      </w:r>
      <w:r w:rsidR="009D58F2">
        <w:rPr>
          <w:rFonts w:ascii="Times New Roman" w:hAnsi="Times New Roman"/>
          <w:b/>
          <w:kern w:val="24"/>
          <w:sz w:val="28"/>
          <w:szCs w:val="24"/>
        </w:rPr>
        <w:br/>
      </w:r>
      <w:r w:rsidR="00703A35">
        <w:rPr>
          <w:rFonts w:ascii="Times New Roman" w:hAnsi="Times New Roman"/>
          <w:b/>
          <w:kern w:val="24"/>
          <w:sz w:val="28"/>
          <w:szCs w:val="24"/>
        </w:rPr>
        <w:t xml:space="preserve">                                               </w:t>
      </w:r>
      <w:r w:rsidR="00BB712E">
        <w:rPr>
          <w:rFonts w:ascii="Times New Roman" w:eastAsia="Times New Roman" w:hAnsi="Times New Roman"/>
          <w:b/>
          <w:bCs/>
          <w:kern w:val="24"/>
          <w:sz w:val="28"/>
          <w:szCs w:val="24"/>
        </w:rPr>
        <w:t>(</w:t>
      </w:r>
      <w:r w:rsidRPr="0006079E">
        <w:rPr>
          <w:rFonts w:ascii="Times New Roman" w:eastAsia="Times New Roman" w:hAnsi="Times New Roman"/>
          <w:b/>
          <w:bCs/>
          <w:kern w:val="24"/>
          <w:sz w:val="28"/>
          <w:szCs w:val="24"/>
        </w:rPr>
        <w:t>I отделение)</w:t>
      </w:r>
    </w:p>
    <w:tbl>
      <w:tblPr>
        <w:tblW w:w="9900" w:type="dxa"/>
        <w:tblInd w:w="-72" w:type="dxa"/>
        <w:tblLayout w:type="fixed"/>
        <w:tblCellMar>
          <w:left w:w="10" w:type="dxa"/>
          <w:right w:w="10" w:type="dxa"/>
        </w:tblCellMar>
        <w:tblLook w:val="00A0"/>
      </w:tblPr>
      <w:tblGrid>
        <w:gridCol w:w="1620"/>
        <w:gridCol w:w="2700"/>
        <w:gridCol w:w="538"/>
        <w:gridCol w:w="182"/>
        <w:gridCol w:w="669"/>
        <w:gridCol w:w="51"/>
        <w:gridCol w:w="642"/>
        <w:gridCol w:w="15"/>
        <w:gridCol w:w="783"/>
        <w:gridCol w:w="32"/>
        <w:gridCol w:w="36"/>
        <w:gridCol w:w="652"/>
        <w:gridCol w:w="42"/>
        <w:gridCol w:w="15"/>
        <w:gridCol w:w="567"/>
        <w:gridCol w:w="96"/>
        <w:gridCol w:w="720"/>
        <w:gridCol w:w="34"/>
        <w:gridCol w:w="506"/>
      </w:tblGrid>
      <w:tr w:rsidR="005079E1" w:rsidTr="005079E1">
        <w:tc>
          <w:tcPr>
            <w:tcW w:w="162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0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320" w:type="dxa"/>
            <w:gridSpan w:val="14"/>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60" w:type="dxa"/>
            <w:gridSpan w:val="3"/>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264"/>
        </w:trPr>
        <w:tc>
          <w:tcPr>
            <w:tcW w:w="1620" w:type="dxa"/>
            <w:vMerge/>
            <w:tcBorders>
              <w:left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val="restart"/>
            <w:tcBorders>
              <w:top w:val="single" w:sz="4" w:space="0" w:color="000000"/>
              <w:left w:val="single" w:sz="4" w:space="0" w:color="000000"/>
              <w:right w:val="single" w:sz="4" w:space="0" w:color="000000"/>
            </w:tcBorders>
          </w:tcPr>
          <w:p w:rsidR="005079E1" w:rsidRPr="00A128AF" w:rsidRDefault="005079E1" w:rsidP="009D58F2">
            <w:pPr>
              <w:spacing w:before="60" w:after="60" w:line="240" w:lineRule="auto"/>
              <w:jc w:val="center"/>
              <w:rPr>
                <w:sz w:val="20"/>
                <w:szCs w:val="20"/>
                <w:lang w:val="en-US"/>
              </w:rPr>
            </w:pP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544" w:type="dxa"/>
            <w:gridSpan w:val="4"/>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w:t>
            </w:r>
          </w:p>
        </w:tc>
        <w:tc>
          <w:tcPr>
            <w:tcW w:w="798"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w:t>
            </w:r>
          </w:p>
        </w:tc>
        <w:tc>
          <w:tcPr>
            <w:tcW w:w="720" w:type="dxa"/>
            <w:gridSpan w:val="3"/>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III</w:t>
            </w:r>
          </w:p>
        </w:tc>
        <w:tc>
          <w:tcPr>
            <w:tcW w:w="720" w:type="dxa"/>
            <w:gridSpan w:val="4"/>
            <w:vMerge w:val="restart"/>
            <w:tcBorders>
              <w:top w:val="single" w:sz="4" w:space="0" w:color="000000"/>
              <w:left w:val="single" w:sz="4" w:space="0" w:color="000000"/>
              <w:right w:val="single" w:sz="4" w:space="0" w:color="000000"/>
            </w:tcBorders>
          </w:tcPr>
          <w:p w:rsidR="005079E1" w:rsidRDefault="005079E1" w:rsidP="009D58F2">
            <w:pPr>
              <w:spacing w:before="60" w:after="60" w:line="240" w:lineRule="auto"/>
              <w:jc w:val="center"/>
              <w:rPr>
                <w:sz w:val="24"/>
                <w:szCs w:val="24"/>
              </w:rPr>
            </w:pPr>
            <w:r>
              <w:rPr>
                <w:rFonts w:ascii="Times New Roman" w:eastAsia="Times New Roman" w:hAnsi="Times New Roman"/>
                <w:b/>
                <w:kern w:val="0"/>
                <w:sz w:val="24"/>
                <w:szCs w:val="24"/>
                <w:lang w:val="en-US"/>
              </w:rPr>
              <w:t>IV</w:t>
            </w:r>
          </w:p>
        </w:tc>
        <w:tc>
          <w:tcPr>
            <w:tcW w:w="720" w:type="dxa"/>
            <w:vMerge w:val="restart"/>
            <w:tcBorders>
              <w:top w:val="single" w:sz="4" w:space="0" w:color="auto"/>
              <w:left w:val="single" w:sz="4" w:space="0" w:color="000000"/>
              <w:right w:val="single" w:sz="4" w:space="0" w:color="auto"/>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40" w:type="dxa"/>
            <w:gridSpan w:val="2"/>
            <w:vMerge w:val="restart"/>
            <w:tcBorders>
              <w:top w:val="single" w:sz="4" w:space="0" w:color="auto"/>
              <w:left w:val="single" w:sz="4" w:space="0" w:color="auto"/>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264"/>
        </w:trPr>
        <w:tc>
          <w:tcPr>
            <w:tcW w:w="1620" w:type="dxa"/>
            <w:vMerge/>
            <w:tcBorders>
              <w:left w:val="single" w:sz="4" w:space="0" w:color="000000"/>
              <w:bottom w:val="single" w:sz="4" w:space="0" w:color="000000"/>
              <w:right w:val="single" w:sz="4" w:space="0" w:color="000000"/>
            </w:tcBorders>
            <w:vAlign w:val="center"/>
          </w:tcPr>
          <w:p w:rsidR="005079E1" w:rsidRDefault="005079E1" w:rsidP="009D58F2">
            <w:pPr>
              <w:spacing w:before="60" w:after="60" w:line="240" w:lineRule="auto"/>
              <w:rPr>
                <w:rFonts w:ascii="Times New Roman" w:eastAsia="Times New Roman" w:hAnsi="Times New Roman"/>
                <w:b/>
                <w:kern w:val="0"/>
                <w:sz w:val="24"/>
                <w:szCs w:val="24"/>
              </w:rPr>
            </w:pPr>
          </w:p>
        </w:tc>
        <w:tc>
          <w:tcPr>
            <w:tcW w:w="2700" w:type="dxa"/>
            <w:vMerge/>
            <w:tcBorders>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38" w:type="dxa"/>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851"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910A7E" w:rsidRDefault="005079E1" w:rsidP="009D58F2">
            <w:pPr>
              <w:spacing w:before="60" w:after="60" w:line="240" w:lineRule="auto"/>
              <w:rPr>
                <w:rFonts w:ascii="Times New Roman" w:hAnsi="Times New Roman"/>
                <w:b/>
                <w:sz w:val="24"/>
                <w:szCs w:val="24"/>
              </w:rPr>
            </w:pPr>
            <w:r>
              <w:rPr>
                <w:rFonts w:ascii="Times New Roman" w:eastAsia="Times New Roman" w:hAnsi="Times New Roman"/>
                <w:b/>
                <w:kern w:val="0"/>
                <w:sz w:val="24"/>
                <w:szCs w:val="24"/>
              </w:rPr>
              <w:t>+</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93"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5079E1" w:rsidRPr="005C3046"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798" w:type="dxa"/>
            <w:gridSpan w:val="2"/>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3"/>
            <w:vMerge/>
            <w:tcBorders>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gridSpan w:val="4"/>
            <w:vMerge/>
            <w:tcBorders>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20" w:type="dxa"/>
            <w:vMerge/>
            <w:tcBorders>
              <w:left w:val="single" w:sz="4" w:space="0" w:color="000000"/>
              <w:bottom w:val="single" w:sz="4" w:space="0" w:color="000000"/>
              <w:right w:val="single" w:sz="4" w:space="0" w:color="auto"/>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c>
          <w:tcPr>
            <w:tcW w:w="540" w:type="dxa"/>
            <w:gridSpan w:val="2"/>
            <w:vMerge/>
            <w:tcBorders>
              <w:left w:val="single" w:sz="4" w:space="0" w:color="auto"/>
              <w:bottom w:val="single" w:sz="4" w:space="0" w:color="000000"/>
              <w:right w:val="single" w:sz="4" w:space="0" w:color="000000"/>
            </w:tcBorders>
            <w:vAlign w:val="center"/>
          </w:tcPr>
          <w:p w:rsidR="005079E1" w:rsidRDefault="005079E1" w:rsidP="009D58F2">
            <w:pPr>
              <w:spacing w:before="60" w:after="60" w:line="240" w:lineRule="auto"/>
              <w:jc w:val="center"/>
              <w:rPr>
                <w:rFonts w:ascii="Times New Roman" w:eastAsia="Times New Roman" w:hAnsi="Times New Roman"/>
                <w:b/>
                <w:kern w:val="0"/>
                <w:sz w:val="24"/>
                <w:szCs w:val="24"/>
              </w:rPr>
            </w:pPr>
          </w:p>
        </w:tc>
      </w:tr>
      <w:tr w:rsidR="005079E1" w:rsidTr="005079E1">
        <w:tc>
          <w:tcPr>
            <w:tcW w:w="9360" w:type="dxa"/>
            <w:gridSpan w:val="17"/>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ind w:firstLine="665"/>
              <w:jc w:val="both"/>
              <w:rPr>
                <w:rFonts w:ascii="Times New Roman" w:eastAsia="Times New Roman" w:hAnsi="Times New Roman"/>
                <w:b/>
                <w:i/>
                <w:kern w:val="0"/>
                <w:sz w:val="24"/>
                <w:szCs w:val="24"/>
              </w:rPr>
            </w:pPr>
            <w:r>
              <w:rPr>
                <w:rFonts w:ascii="Times New Roman" w:eastAsia="Times New Roman" w:hAnsi="Times New Roman"/>
                <w:b/>
                <w:i/>
                <w:kern w:val="0"/>
                <w:sz w:val="24"/>
                <w:szCs w:val="24"/>
              </w:rPr>
              <w:t>Обязательная часть</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i/>
                <w:kern w:val="0"/>
                <w:sz w:val="24"/>
                <w:szCs w:val="24"/>
              </w:rPr>
            </w:pP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Филология</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1620" w:type="dxa"/>
            <w:vMerge w:val="restart"/>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p>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Искусство</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kern w:val="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Технология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162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00"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tc>
        <w:tc>
          <w:tcPr>
            <w:tcW w:w="538" w:type="dxa"/>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16</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17</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20</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93</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77</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5</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4</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18</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13</w:t>
            </w:r>
          </w:p>
        </w:tc>
      </w:tr>
      <w:tr w:rsidR="005079E1" w:rsidTr="005079E1">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hAnsi="Times New Roman"/>
                <w:b/>
                <w:sz w:val="24"/>
                <w:szCs w:val="24"/>
              </w:rPr>
              <w:t xml:space="preserve">Предельно допустимая недельная нагрузка </w:t>
            </w:r>
            <w:r>
              <w:rPr>
                <w:rFonts w:ascii="Times New Roman" w:hAnsi="Times New Roman"/>
                <w:sz w:val="24"/>
                <w:szCs w:val="24"/>
              </w:rPr>
              <w:t>(при 5-дневной учебной неделе)</w:t>
            </w: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111</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703A35">
        <w:trPr>
          <w:trHeight w:val="937"/>
        </w:trPr>
        <w:tc>
          <w:tcPr>
            <w:tcW w:w="4320" w:type="dxa"/>
            <w:gridSpan w:val="2"/>
            <w:tcBorders>
              <w:top w:val="single" w:sz="4" w:space="0" w:color="000000"/>
              <w:left w:val="single" w:sz="4" w:space="0" w:color="000000"/>
              <w:bottom w:val="single" w:sz="4" w:space="0" w:color="000000"/>
              <w:right w:val="single" w:sz="4" w:space="0" w:color="000000"/>
            </w:tcBorders>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p w:rsidR="009D58F2" w:rsidRDefault="009D58F2" w:rsidP="009D58F2">
            <w:pPr>
              <w:spacing w:before="60" w:after="60" w:line="240" w:lineRule="auto"/>
              <w:jc w:val="both"/>
              <w:rPr>
                <w:rFonts w:ascii="Times New Roman" w:hAnsi="Times New Roman"/>
                <w:b/>
                <w:sz w:val="24"/>
                <w:szCs w:val="24"/>
              </w:rPr>
            </w:pPr>
          </w:p>
        </w:tc>
        <w:tc>
          <w:tcPr>
            <w:tcW w:w="538" w:type="dxa"/>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8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678" w:type="dxa"/>
            <w:gridSpan w:val="3"/>
            <w:tcBorders>
              <w:top w:val="single" w:sz="4" w:space="0" w:color="000000"/>
              <w:left w:val="single" w:sz="4" w:space="0" w:color="000000"/>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w:t>
            </w:r>
          </w:p>
        </w:tc>
        <w:tc>
          <w:tcPr>
            <w:tcW w:w="7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15</w:t>
            </w:r>
          </w:p>
        </w:tc>
        <w:tc>
          <w:tcPr>
            <w:tcW w:w="540" w:type="dxa"/>
            <w:gridSpan w:val="2"/>
            <w:tcBorders>
              <w:top w:val="single" w:sz="4" w:space="0" w:color="000000"/>
              <w:left w:val="single" w:sz="4" w:space="0" w:color="auto"/>
              <w:bottom w:val="single" w:sz="4" w:space="0" w:color="000000"/>
              <w:right w:val="single" w:sz="4" w:space="0" w:color="000000"/>
            </w:tcBorders>
          </w:tcPr>
          <w:p w:rsidR="005079E1" w:rsidRPr="00C17AD8" w:rsidRDefault="005079E1" w:rsidP="009D58F2">
            <w:pPr>
              <w:spacing w:before="60" w:after="6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12</w:t>
            </w:r>
          </w:p>
        </w:tc>
      </w:tr>
      <w:tr w:rsidR="005079E1" w:rsidTr="005079E1">
        <w:trPr>
          <w:trHeight w:val="415"/>
        </w:trPr>
        <w:tc>
          <w:tcPr>
            <w:tcW w:w="1620" w:type="dxa"/>
            <w:vMerge w:val="restart"/>
            <w:tcBorders>
              <w:top w:val="single" w:sz="4" w:space="0" w:color="000000"/>
              <w:left w:val="single" w:sz="4" w:space="0" w:color="000000"/>
              <w:right w:val="single" w:sz="4" w:space="0" w:color="auto"/>
            </w:tcBorders>
          </w:tcPr>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Коррекционно-развивающая область</w:t>
            </w:r>
          </w:p>
          <w:p w:rsidR="005079E1" w:rsidRDefault="005079E1" w:rsidP="009D58F2">
            <w:pPr>
              <w:spacing w:before="60" w:after="60" w:line="240" w:lineRule="auto"/>
              <w:rPr>
                <w:rFonts w:ascii="Times New Roman" w:hAnsi="Times New Roman"/>
                <w:b/>
                <w:sz w:val="24"/>
                <w:szCs w:val="24"/>
              </w:rPr>
            </w:pPr>
          </w:p>
          <w:p w:rsidR="005079E1" w:rsidRDefault="005079E1" w:rsidP="009D58F2">
            <w:pPr>
              <w:spacing w:before="60" w:after="60" w:line="240" w:lineRule="auto"/>
              <w:rPr>
                <w:rFonts w:ascii="Times New Roman" w:hAnsi="Times New Roman"/>
                <w:b/>
                <w:sz w:val="24"/>
                <w:szCs w:val="24"/>
              </w:rPr>
            </w:pPr>
          </w:p>
        </w:tc>
        <w:tc>
          <w:tcPr>
            <w:tcW w:w="2700" w:type="dxa"/>
            <w:vMerge w:val="restart"/>
            <w:tcBorders>
              <w:top w:val="single" w:sz="4" w:space="0" w:color="000000"/>
              <w:left w:val="single" w:sz="4" w:space="0" w:color="auto"/>
              <w:right w:val="single" w:sz="4" w:space="0" w:color="auto"/>
            </w:tcBorders>
          </w:tcPr>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 </w:t>
            </w:r>
          </w:p>
          <w:p w:rsidR="005079E1" w:rsidRDefault="005079E1" w:rsidP="009D58F2">
            <w:pPr>
              <w:spacing w:before="60" w:after="60" w:line="240" w:lineRule="auto"/>
              <w:rPr>
                <w:rFonts w:ascii="Times New Roman" w:hAnsi="Times New Roman"/>
                <w:b/>
                <w:sz w:val="24"/>
                <w:szCs w:val="24"/>
              </w:rPr>
            </w:pPr>
            <w:r>
              <w:rPr>
                <w:rFonts w:ascii="Times New Roman" w:hAnsi="Times New Roman"/>
                <w:b/>
                <w:sz w:val="24"/>
                <w:szCs w:val="24"/>
              </w:rPr>
              <w:t xml:space="preserve">Коррекционные курсы </w:t>
            </w:r>
          </w:p>
        </w:tc>
        <w:tc>
          <w:tcPr>
            <w:tcW w:w="4224" w:type="dxa"/>
            <w:gridSpan w:val="1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35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rPr>
          <w:trHeight w:val="540"/>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5079E1" w:rsidRPr="00A128AF" w:rsidRDefault="005079E1" w:rsidP="009D58F2">
            <w:pPr>
              <w:spacing w:before="60" w:after="60" w:line="240" w:lineRule="auto"/>
              <w:rPr>
                <w:rFonts w:ascii="Times New Roman" w:eastAsia="Times New Roman" w:hAnsi="Times New Roman"/>
                <w:b/>
                <w:kern w:val="0"/>
                <w:sz w:val="20"/>
                <w:szCs w:val="20"/>
                <w:lang w:val="en-US"/>
              </w:rPr>
            </w:pPr>
            <w:r>
              <w:rPr>
                <w:rFonts w:ascii="Times New Roman" w:eastAsia="Times New Roman" w:hAnsi="Times New Roman"/>
                <w:b/>
                <w:kern w:val="0"/>
                <w:sz w:val="24"/>
                <w:szCs w:val="24"/>
                <w:lang w:val="en-US"/>
              </w:rPr>
              <w:t xml:space="preserve">   </w:t>
            </w:r>
            <w:r w:rsidRPr="00BA68FD">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дополнительный</w:t>
            </w:r>
          </w:p>
        </w:tc>
        <w:tc>
          <w:tcPr>
            <w:tcW w:w="1377" w:type="dxa"/>
            <w:gridSpan w:val="4"/>
            <w:tcBorders>
              <w:top w:val="single" w:sz="4" w:space="0" w:color="000000"/>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51"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709"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567" w:type="dxa"/>
            <w:vMerge w:val="restart"/>
            <w:tcBorders>
              <w:top w:val="single" w:sz="4" w:space="0" w:color="000000"/>
              <w:left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IV</w:t>
            </w:r>
          </w:p>
        </w:tc>
        <w:tc>
          <w:tcPr>
            <w:tcW w:w="850" w:type="dxa"/>
            <w:gridSpan w:val="3"/>
            <w:vMerge w:val="restart"/>
            <w:tcBorders>
              <w:top w:val="single" w:sz="4" w:space="0" w:color="000000"/>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506" w:type="dxa"/>
            <w:vMerge w:val="restart"/>
            <w:tcBorders>
              <w:top w:val="single" w:sz="4" w:space="0" w:color="000000"/>
              <w:left w:val="single" w:sz="4" w:space="0" w:color="auto"/>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r>
      <w:tr w:rsidR="005079E1" w:rsidTr="005079E1">
        <w:trPr>
          <w:trHeight w:val="506"/>
        </w:trPr>
        <w:tc>
          <w:tcPr>
            <w:tcW w:w="1620" w:type="dxa"/>
            <w:vMerge/>
            <w:tcBorders>
              <w:left w:val="single" w:sz="4" w:space="0" w:color="000000"/>
              <w:right w:val="single" w:sz="4" w:space="0" w:color="auto"/>
            </w:tcBorders>
            <w:vAlign w:val="center"/>
          </w:tcPr>
          <w:p w:rsidR="005079E1" w:rsidRDefault="005079E1" w:rsidP="009D58F2">
            <w:pPr>
              <w:spacing w:before="60" w:after="60" w:line="240" w:lineRule="auto"/>
              <w:rPr>
                <w:rFonts w:ascii="Times New Roman" w:hAnsi="Times New Roman"/>
                <w:b/>
                <w:sz w:val="24"/>
                <w:szCs w:val="24"/>
              </w:rPr>
            </w:pPr>
          </w:p>
        </w:tc>
        <w:tc>
          <w:tcPr>
            <w:tcW w:w="2700" w:type="dxa"/>
            <w:vMerge/>
            <w:tcBorders>
              <w:left w:val="single" w:sz="4" w:space="0" w:color="auto"/>
              <w:bottom w:val="single" w:sz="4" w:space="0" w:color="000000"/>
              <w:right w:val="single" w:sz="4" w:space="0" w:color="auto"/>
            </w:tcBorders>
          </w:tcPr>
          <w:p w:rsidR="005079E1" w:rsidRDefault="005079E1" w:rsidP="009D58F2">
            <w:pPr>
              <w:suppressAutoHyphens w:val="0"/>
              <w:spacing w:before="60" w:after="60" w:line="240" w:lineRule="auto"/>
              <w:rPr>
                <w:rFonts w:ascii="Times New Roman" w:hAnsi="Times New Roman"/>
                <w:b/>
                <w:sz w:val="24"/>
                <w:szCs w:val="24"/>
              </w:rPr>
            </w:pPr>
          </w:p>
        </w:tc>
        <w:tc>
          <w:tcPr>
            <w:tcW w:w="720" w:type="dxa"/>
            <w:gridSpan w:val="2"/>
            <w:vMerge/>
            <w:tcBorders>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b/>
                <w:kern w:val="0"/>
                <w:sz w:val="20"/>
                <w:szCs w:val="20"/>
              </w:rPr>
            </w:pPr>
          </w:p>
        </w:tc>
        <w:tc>
          <w:tcPr>
            <w:tcW w:w="720" w:type="dxa"/>
            <w:gridSpan w:val="2"/>
            <w:tcBorders>
              <w:top w:val="single" w:sz="4" w:space="0" w:color="auto"/>
              <w:left w:val="single" w:sz="4" w:space="0" w:color="000000"/>
              <w:bottom w:val="single" w:sz="4" w:space="0" w:color="000000"/>
              <w:right w:val="single" w:sz="4" w:space="0" w:color="auto"/>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w:t>
            </w:r>
            <w:r>
              <w:rPr>
                <w:rFonts w:ascii="Times New Roman" w:eastAsia="Times New Roman" w:hAnsi="Times New Roman"/>
                <w:b/>
                <w:kern w:val="0"/>
                <w:sz w:val="24"/>
                <w:szCs w:val="24"/>
                <w:lang w:val="en-US"/>
              </w:rPr>
              <w:t xml:space="preserve"> </w:t>
            </w:r>
            <w:r>
              <w:rPr>
                <w:rFonts w:ascii="Times New Roman" w:eastAsia="Times New Roman" w:hAnsi="Times New Roman"/>
                <w:b/>
                <w:kern w:val="0"/>
                <w:sz w:val="24"/>
                <w:szCs w:val="24"/>
              </w:rPr>
              <w:t>нительный</w:t>
            </w:r>
          </w:p>
        </w:tc>
        <w:tc>
          <w:tcPr>
            <w:tcW w:w="657" w:type="dxa"/>
            <w:gridSpan w:val="2"/>
            <w:tcBorders>
              <w:top w:val="single" w:sz="4" w:space="0" w:color="auto"/>
              <w:left w:val="single" w:sz="4" w:space="0" w:color="auto"/>
              <w:bottom w:val="single" w:sz="4" w:space="0" w:color="000000"/>
              <w:right w:val="nil"/>
            </w:tcBorders>
          </w:tcPr>
          <w:p w:rsidR="005079E1" w:rsidRPr="00AB219E" w:rsidRDefault="005079E1" w:rsidP="009D58F2">
            <w:pPr>
              <w:spacing w:before="60" w:after="60" w:line="240" w:lineRule="auto"/>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r>
              <w:rPr>
                <w:rFonts w:ascii="Times New Roman" w:eastAsia="Times New Roman" w:hAnsi="Times New Roman"/>
                <w:b/>
                <w:kern w:val="0"/>
                <w:sz w:val="24"/>
                <w:szCs w:val="24"/>
                <w:lang w:val="en-US"/>
              </w:rPr>
              <w:t>I</w:t>
            </w:r>
            <w:r>
              <w:rPr>
                <w:rFonts w:ascii="Times New Roman" w:eastAsia="Times New Roman" w:hAnsi="Times New Roman"/>
                <w:b/>
                <w:kern w:val="0"/>
                <w:sz w:val="24"/>
                <w:szCs w:val="24"/>
              </w:rPr>
              <w:t xml:space="preserve"> дополнительный</w:t>
            </w:r>
          </w:p>
        </w:tc>
        <w:tc>
          <w:tcPr>
            <w:tcW w:w="851"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709" w:type="dxa"/>
            <w:gridSpan w:val="3"/>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567" w:type="dxa"/>
            <w:vMerge/>
            <w:tcBorders>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b/>
                <w:kern w:val="0"/>
                <w:sz w:val="24"/>
                <w:szCs w:val="24"/>
                <w:lang w:val="en-US"/>
              </w:rPr>
            </w:pPr>
          </w:p>
        </w:tc>
        <w:tc>
          <w:tcPr>
            <w:tcW w:w="850" w:type="dxa"/>
            <w:gridSpan w:val="3"/>
            <w:vMerge/>
            <w:tcBorders>
              <w:left w:val="single" w:sz="4" w:space="0" w:color="000000"/>
              <w:bottom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c>
          <w:tcPr>
            <w:tcW w:w="506" w:type="dxa"/>
            <w:vMerge/>
            <w:tcBorders>
              <w:left w:val="single" w:sz="4" w:space="0" w:color="auto"/>
              <w:bottom w:val="single" w:sz="4" w:space="0" w:color="000000"/>
              <w:right w:val="single" w:sz="4" w:space="0" w:color="000000"/>
            </w:tcBorders>
            <w:vAlign w:val="center"/>
          </w:tcPr>
          <w:p w:rsidR="005079E1" w:rsidRDefault="005079E1" w:rsidP="009D58F2">
            <w:pPr>
              <w:suppressAutoHyphens w:val="0"/>
              <w:spacing w:before="60" w:after="60" w:line="240" w:lineRule="auto"/>
              <w:rPr>
                <w:rFonts w:ascii="Times New Roman" w:eastAsia="Times New Roman" w:hAnsi="Times New Roman"/>
                <w:b/>
                <w:kern w:val="0"/>
                <w:sz w:val="24"/>
                <w:szCs w:val="24"/>
              </w:rPr>
            </w:pPr>
          </w:p>
        </w:tc>
      </w:tr>
      <w:tr w:rsidR="005079E1" w:rsidTr="005079E1">
        <w:trPr>
          <w:trHeight w:val="304"/>
        </w:trPr>
        <w:tc>
          <w:tcPr>
            <w:tcW w:w="1620" w:type="dxa"/>
            <w:vMerge/>
            <w:tcBorders>
              <w:left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265"/>
        </w:trPr>
        <w:tc>
          <w:tcPr>
            <w:tcW w:w="1620" w:type="dxa"/>
            <w:vMerge/>
            <w:tcBorders>
              <w:left w:val="single" w:sz="4" w:space="0" w:color="000000"/>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435"/>
        </w:trPr>
        <w:tc>
          <w:tcPr>
            <w:tcW w:w="1620" w:type="dxa"/>
            <w:vMerge/>
            <w:tcBorders>
              <w:left w:val="single" w:sz="4" w:space="0" w:color="000000"/>
              <w:bottom w:val="single" w:sz="4" w:space="0" w:color="auto"/>
              <w:right w:val="single" w:sz="4" w:space="0" w:color="auto"/>
            </w:tcBorders>
            <w:vAlign w:val="center"/>
          </w:tcPr>
          <w:p w:rsidR="005079E1" w:rsidRDefault="005079E1" w:rsidP="009D58F2">
            <w:pPr>
              <w:suppressAutoHyphens w:val="0"/>
              <w:spacing w:before="60" w:after="60" w:line="240" w:lineRule="auto"/>
              <w:rPr>
                <w:rFonts w:ascii="Times New Roman" w:hAnsi="Times New Roman"/>
                <w:sz w:val="24"/>
                <w:szCs w:val="24"/>
              </w:rPr>
            </w:pPr>
          </w:p>
        </w:tc>
        <w:tc>
          <w:tcPr>
            <w:tcW w:w="2700" w:type="dxa"/>
            <w:tcBorders>
              <w:top w:val="single" w:sz="4" w:space="0" w:color="000000"/>
              <w:left w:val="single" w:sz="4" w:space="0" w:color="auto"/>
              <w:bottom w:val="single" w:sz="4" w:space="0" w:color="000000"/>
              <w:right w:val="single" w:sz="4" w:space="0" w:color="auto"/>
            </w:tcBorders>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rPr>
          <w:trHeight w:val="760"/>
        </w:trPr>
        <w:tc>
          <w:tcPr>
            <w:tcW w:w="4320" w:type="dxa"/>
            <w:gridSpan w:val="2"/>
            <w:tcBorders>
              <w:top w:val="single" w:sz="4" w:space="0" w:color="auto"/>
              <w:left w:val="single" w:sz="4" w:space="0" w:color="000000"/>
              <w:bottom w:val="single" w:sz="4" w:space="0" w:color="auto"/>
              <w:right w:val="single" w:sz="4" w:space="0" w:color="auto"/>
            </w:tcBorders>
            <w:vAlign w:val="center"/>
          </w:tcPr>
          <w:p w:rsidR="005079E1" w:rsidRDefault="005079E1" w:rsidP="009D58F2">
            <w:pPr>
              <w:spacing w:before="60" w:after="60" w:line="240" w:lineRule="auto"/>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720" w:type="dxa"/>
            <w:gridSpan w:val="2"/>
            <w:tcBorders>
              <w:top w:val="single" w:sz="4" w:space="0" w:color="auto"/>
              <w:left w:val="single" w:sz="4" w:space="0" w:color="000000"/>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20" w:type="dxa"/>
            <w:gridSpan w:val="2"/>
            <w:tcBorders>
              <w:top w:val="single" w:sz="4" w:space="0" w:color="auto"/>
              <w:left w:val="single" w:sz="4" w:space="0" w:color="000000"/>
              <w:bottom w:val="single" w:sz="4" w:space="0" w:color="auto"/>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657" w:type="dxa"/>
            <w:gridSpan w:val="2"/>
            <w:tcBorders>
              <w:top w:val="single" w:sz="4" w:space="0" w:color="auto"/>
              <w:left w:val="single" w:sz="4" w:space="0" w:color="auto"/>
              <w:bottom w:val="single" w:sz="4" w:space="0" w:color="auto"/>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709" w:type="dxa"/>
            <w:gridSpan w:val="3"/>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06" w:type="dxa"/>
            <w:tcBorders>
              <w:top w:val="single" w:sz="4" w:space="0" w:color="000000"/>
              <w:left w:val="single" w:sz="4" w:space="0" w:color="auto"/>
              <w:bottom w:val="single" w:sz="4" w:space="0" w:color="auto"/>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rPr>
          <w:trHeight w:val="415"/>
        </w:trPr>
        <w:tc>
          <w:tcPr>
            <w:tcW w:w="43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720" w:type="dxa"/>
            <w:gridSpan w:val="2"/>
            <w:tcBorders>
              <w:top w:val="single" w:sz="4" w:space="0" w:color="auto"/>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20" w:type="dxa"/>
            <w:gridSpan w:val="2"/>
            <w:tcBorders>
              <w:top w:val="single" w:sz="4" w:space="0" w:color="auto"/>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657" w:type="dxa"/>
            <w:gridSpan w:val="2"/>
            <w:tcBorders>
              <w:top w:val="single" w:sz="4" w:space="0" w:color="auto"/>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1"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709" w:type="dxa"/>
            <w:gridSpan w:val="3"/>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85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506" w:type="dxa"/>
            <w:tcBorders>
              <w:top w:val="single" w:sz="4" w:space="0" w:color="auto"/>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rPr>
          <w:trHeight w:val="343"/>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7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657" w:type="dxa"/>
            <w:gridSpan w:val="2"/>
            <w:tcBorders>
              <w:top w:val="single" w:sz="4" w:space="0" w:color="000000"/>
              <w:left w:val="single" w:sz="4" w:space="0" w:color="auto"/>
              <w:bottom w:val="single" w:sz="4" w:space="0" w:color="000000"/>
              <w:right w:val="nil"/>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50</w:t>
            </w:r>
          </w:p>
        </w:tc>
        <w:tc>
          <w:tcPr>
            <w:tcW w:w="506" w:type="dxa"/>
            <w:tcBorders>
              <w:top w:val="single" w:sz="4" w:space="0" w:color="000000"/>
              <w:left w:val="single" w:sz="4" w:space="0" w:color="auto"/>
              <w:bottom w:val="single" w:sz="4" w:space="0" w:color="000000"/>
              <w:right w:val="single" w:sz="4" w:space="0" w:color="000000"/>
            </w:tcBorders>
          </w:tcPr>
          <w:p w:rsidR="005079E1" w:rsidRDefault="005079E1" w:rsidP="009D58F2">
            <w:pPr>
              <w:spacing w:before="60" w:after="6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rPr>
          <w:trHeight w:val="415"/>
        </w:trPr>
        <w:tc>
          <w:tcPr>
            <w:tcW w:w="4320" w:type="dxa"/>
            <w:gridSpan w:val="2"/>
            <w:tcBorders>
              <w:top w:val="single" w:sz="4" w:space="0" w:color="000000"/>
              <w:left w:val="single" w:sz="4" w:space="0" w:color="000000"/>
              <w:bottom w:val="single" w:sz="4" w:space="0" w:color="000000"/>
              <w:right w:val="nil"/>
            </w:tcBorders>
          </w:tcPr>
          <w:p w:rsidR="005079E1" w:rsidRDefault="005079E1" w:rsidP="009D58F2">
            <w:pPr>
              <w:spacing w:before="60" w:after="6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720" w:type="dxa"/>
            <w:gridSpan w:val="2"/>
            <w:tcBorders>
              <w:top w:val="single" w:sz="4" w:space="0" w:color="000000"/>
              <w:left w:val="single" w:sz="4" w:space="0" w:color="000000"/>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720" w:type="dxa"/>
            <w:gridSpan w:val="2"/>
            <w:tcBorders>
              <w:top w:val="single" w:sz="4" w:space="0" w:color="000000"/>
              <w:left w:val="single" w:sz="4" w:space="0" w:color="000000"/>
              <w:bottom w:val="single" w:sz="4" w:space="0" w:color="000000"/>
              <w:right w:val="single" w:sz="4" w:space="0" w:color="auto"/>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657" w:type="dxa"/>
            <w:gridSpan w:val="2"/>
            <w:tcBorders>
              <w:top w:val="single" w:sz="4" w:space="0" w:color="000000"/>
              <w:left w:val="single" w:sz="4" w:space="0" w:color="auto"/>
              <w:bottom w:val="single" w:sz="4" w:space="0" w:color="000000"/>
              <w:right w:val="nil"/>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31</w:t>
            </w:r>
          </w:p>
        </w:tc>
        <w:tc>
          <w:tcPr>
            <w:tcW w:w="85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70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33</w:t>
            </w:r>
          </w:p>
        </w:tc>
        <w:tc>
          <w:tcPr>
            <w:tcW w:w="85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161</w:t>
            </w:r>
          </w:p>
        </w:tc>
        <w:tc>
          <w:tcPr>
            <w:tcW w:w="506" w:type="dxa"/>
            <w:tcBorders>
              <w:top w:val="single" w:sz="4" w:space="0" w:color="000000"/>
              <w:left w:val="single" w:sz="4" w:space="0" w:color="auto"/>
              <w:bottom w:val="single" w:sz="4" w:space="0" w:color="000000"/>
              <w:right w:val="single" w:sz="4" w:space="0" w:color="000000"/>
            </w:tcBorders>
          </w:tcPr>
          <w:p w:rsidR="005079E1" w:rsidRPr="002457CE" w:rsidRDefault="005079E1" w:rsidP="009D58F2">
            <w:pPr>
              <w:spacing w:before="60" w:after="60" w:line="240" w:lineRule="auto"/>
              <w:jc w:val="center"/>
              <w:rPr>
                <w:rFonts w:ascii="Times New Roman" w:eastAsia="Times New Roman" w:hAnsi="Times New Roman"/>
                <w:b/>
                <w:kern w:val="0"/>
                <w:sz w:val="24"/>
                <w:szCs w:val="24"/>
              </w:rPr>
            </w:pPr>
            <w:r w:rsidRPr="002457CE">
              <w:rPr>
                <w:rFonts w:ascii="Times New Roman" w:eastAsia="Times New Roman" w:hAnsi="Times New Roman"/>
                <w:b/>
                <w:kern w:val="0"/>
                <w:sz w:val="24"/>
                <w:szCs w:val="24"/>
              </w:rPr>
              <w:t>130</w:t>
            </w:r>
          </w:p>
        </w:tc>
      </w:tr>
    </w:tbl>
    <w:p w:rsidR="005079E1" w:rsidRPr="009B3AE6" w:rsidRDefault="005079E1" w:rsidP="009D58F2">
      <w:pPr>
        <w:spacing w:before="120" w:after="120" w:line="240" w:lineRule="auto"/>
        <w:jc w:val="center"/>
        <w:rPr>
          <w:kern w:val="2"/>
          <w:sz w:val="28"/>
        </w:rPr>
      </w:pPr>
      <w:r w:rsidRPr="009B3AE6">
        <w:rPr>
          <w:rFonts w:ascii="Times New Roman" w:hAnsi="Times New Roman"/>
          <w:b/>
          <w:kern w:val="2"/>
          <w:sz w:val="28"/>
          <w:szCs w:val="24"/>
        </w:rPr>
        <w:t>Примерный годовой учебный план начального общего образования</w:t>
      </w:r>
      <w:r w:rsidRPr="009B3AE6">
        <w:rPr>
          <w:rFonts w:ascii="Times New Roman" w:hAnsi="Times New Roman"/>
          <w:b/>
          <w:kern w:val="2"/>
          <w:sz w:val="28"/>
          <w:szCs w:val="24"/>
        </w:rPr>
        <w:br/>
        <w:t>обучающихся с тяже</w:t>
      </w:r>
      <w:r>
        <w:rPr>
          <w:rFonts w:ascii="Times New Roman" w:hAnsi="Times New Roman"/>
          <w:b/>
          <w:kern w:val="2"/>
          <w:sz w:val="28"/>
          <w:szCs w:val="24"/>
        </w:rPr>
        <w:t>лыми нарушениями речи (вариант 5.2</w:t>
      </w:r>
      <w:r w:rsidRPr="009B3AE6">
        <w:rPr>
          <w:rFonts w:ascii="Times New Roman" w:hAnsi="Times New Roman"/>
          <w:b/>
          <w:kern w:val="2"/>
          <w:sz w:val="28"/>
          <w:szCs w:val="24"/>
        </w:rPr>
        <w:t>)</w:t>
      </w:r>
      <w:r w:rsidR="009D58F2">
        <w:rPr>
          <w:rFonts w:ascii="Times New Roman" w:hAnsi="Times New Roman"/>
          <w:b/>
          <w:kern w:val="2"/>
          <w:sz w:val="28"/>
          <w:szCs w:val="24"/>
        </w:rPr>
        <w:br/>
      </w:r>
      <w:r w:rsidRPr="009B3AE6">
        <w:rPr>
          <w:rFonts w:ascii="Times New Roman" w:hAnsi="Times New Roman"/>
          <w:b/>
          <w:kern w:val="2"/>
          <w:sz w:val="28"/>
          <w:szCs w:val="24"/>
        </w:rPr>
        <w:t>(</w:t>
      </w:r>
      <w:r w:rsidRPr="009B3AE6">
        <w:rPr>
          <w:rFonts w:ascii="Times New Roman" w:hAnsi="Times New Roman"/>
          <w:b/>
          <w:kern w:val="2"/>
          <w:sz w:val="28"/>
          <w:szCs w:val="24"/>
          <w:lang w:val="en-US"/>
        </w:rPr>
        <w:t>II</w:t>
      </w:r>
      <w:r w:rsidRPr="009D58F2">
        <w:rPr>
          <w:rFonts w:ascii="Times New Roman" w:hAnsi="Times New Roman"/>
          <w:b/>
          <w:kern w:val="2"/>
          <w:sz w:val="28"/>
          <w:szCs w:val="24"/>
        </w:rPr>
        <w:t xml:space="preserve"> </w:t>
      </w:r>
      <w:r w:rsidRPr="009B3AE6">
        <w:rPr>
          <w:rFonts w:ascii="Times New Roman" w:hAnsi="Times New Roman"/>
          <w:b/>
          <w:kern w:val="2"/>
          <w:sz w:val="28"/>
          <w:szCs w:val="24"/>
        </w:rPr>
        <w:t>отделение</w:t>
      </w:r>
      <w:r w:rsidRPr="009B3AE6">
        <w:rPr>
          <w:rFonts w:ascii="Times New Roman" w:hAnsi="Times New Roman"/>
          <w:b/>
          <w:kern w:val="2"/>
          <w:sz w:val="28"/>
          <w:szCs w:val="28"/>
        </w:rPr>
        <w:t>)</w:t>
      </w:r>
    </w:p>
    <w:tbl>
      <w:tblPr>
        <w:tblW w:w="9900" w:type="dxa"/>
        <w:tblInd w:w="-72" w:type="dxa"/>
        <w:tblLayout w:type="fixed"/>
        <w:tblCellMar>
          <w:left w:w="10" w:type="dxa"/>
          <w:right w:w="10" w:type="dxa"/>
        </w:tblCellMar>
        <w:tblLook w:val="00A0"/>
      </w:tblPr>
      <w:tblGrid>
        <w:gridCol w:w="2320"/>
        <w:gridCol w:w="144"/>
        <w:gridCol w:w="2311"/>
        <w:gridCol w:w="7"/>
        <w:gridCol w:w="677"/>
        <w:gridCol w:w="117"/>
        <w:gridCol w:w="17"/>
        <w:gridCol w:w="7"/>
        <w:gridCol w:w="6"/>
        <w:gridCol w:w="941"/>
        <w:gridCol w:w="6"/>
        <w:gridCol w:w="1033"/>
        <w:gridCol w:w="6"/>
        <w:gridCol w:w="48"/>
        <w:gridCol w:w="1037"/>
        <w:gridCol w:w="44"/>
        <w:gridCol w:w="6"/>
        <w:gridCol w:w="1173"/>
      </w:tblGrid>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8"/>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561</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748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2805</w:t>
            </w:r>
          </w:p>
        </w:tc>
      </w:tr>
      <w:tr w:rsidR="005079E1" w:rsidTr="005079E1">
        <w:tc>
          <w:tcPr>
            <w:tcW w:w="47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234</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rPr>
          <w:trHeight w:val="417"/>
        </w:trPr>
        <w:tc>
          <w:tcPr>
            <w:tcW w:w="478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99</w:t>
            </w:r>
          </w:p>
        </w:tc>
        <w:tc>
          <w:tcPr>
            <w:tcW w:w="9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102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hAnsi="Times New Roman"/>
                <w:sz w:val="24"/>
                <w:szCs w:val="24"/>
              </w:rPr>
            </w:pPr>
            <w:r w:rsidRPr="00C17AD8">
              <w:rPr>
                <w:rFonts w:ascii="Times New Roman" w:hAnsi="Times New Roman"/>
                <w:sz w:val="24"/>
                <w:szCs w:val="24"/>
              </w:rPr>
              <w:t>405</w:t>
            </w:r>
          </w:p>
        </w:tc>
      </w:tr>
      <w:tr w:rsidR="005079E1" w:rsidTr="005079E1">
        <w:trPr>
          <w:trHeight w:val="588"/>
        </w:trPr>
        <w:tc>
          <w:tcPr>
            <w:tcW w:w="2320"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 xml:space="preserve"> Коррекционно-развивающая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462"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945" w:type="dxa"/>
            <w:gridSpan w:val="13"/>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20"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462"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824" w:type="dxa"/>
            <w:gridSpan w:val="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41" w:type="dxa"/>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93"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087" w:type="dxa"/>
            <w:gridSpan w:val="3"/>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173"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20"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w:t>
            </w:r>
          </w:p>
        </w:tc>
      </w:tr>
      <w:tr w:rsidR="005079E1" w:rsidTr="005079E1">
        <w:trPr>
          <w:trHeight w:val="210"/>
        </w:trPr>
        <w:tc>
          <w:tcPr>
            <w:tcW w:w="2320"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rPr>
          <w:trHeight w:val="210"/>
        </w:trPr>
        <w:tc>
          <w:tcPr>
            <w:tcW w:w="2320"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462"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338</w:t>
            </w:r>
          </w:p>
        </w:tc>
      </w:tr>
      <w:tr w:rsidR="005079E1" w:rsidTr="005079E1">
        <w:tc>
          <w:tcPr>
            <w:tcW w:w="4782"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231</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238</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945</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79E1" w:rsidTr="005079E1">
        <w:tc>
          <w:tcPr>
            <w:tcW w:w="478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b/>
                <w:kern w:val="0"/>
                <w:sz w:val="24"/>
                <w:szCs w:val="24"/>
              </w:rPr>
              <w:t>Всего к финансированию</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1023</w:t>
            </w:r>
          </w:p>
        </w:tc>
        <w:tc>
          <w:tcPr>
            <w:tcW w:w="95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1122</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B34A75"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4389</w:t>
            </w:r>
          </w:p>
        </w:tc>
      </w:tr>
    </w:tbl>
    <w:p w:rsidR="005079E1" w:rsidRPr="00F50142" w:rsidRDefault="005079E1" w:rsidP="00B07B82">
      <w:pPr>
        <w:pStyle w:val="Standard"/>
        <w:autoSpaceDE w:val="0"/>
        <w:spacing w:before="120" w:after="120"/>
        <w:jc w:val="center"/>
        <w:rPr>
          <w:rFonts w:ascii="Times New Roman" w:hAnsi="Times New Roman"/>
          <w:sz w:val="28"/>
        </w:rPr>
      </w:pPr>
      <w:r w:rsidRPr="00F50142">
        <w:rPr>
          <w:rFonts w:ascii="Times New Roman" w:hAnsi="Times New Roman" w:cs="Times New Roman"/>
          <w:b/>
          <w:bCs/>
          <w:sz w:val="28"/>
        </w:rPr>
        <w:t xml:space="preserve">Примерный недельный учебный план начального общего образования </w:t>
      </w:r>
      <w:r w:rsidRPr="00F50142">
        <w:rPr>
          <w:rFonts w:ascii="Times New Roman" w:hAnsi="Times New Roman" w:cs="Times New Roman"/>
          <w:b/>
          <w:bCs/>
          <w:sz w:val="28"/>
        </w:rPr>
        <w:br/>
      </w:r>
      <w:r w:rsidRPr="00F50142">
        <w:rPr>
          <w:rFonts w:ascii="Times New Roman" w:hAnsi="Times New Roman"/>
          <w:b/>
          <w:color w:val="00000A"/>
          <w:sz w:val="28"/>
        </w:rPr>
        <w:t>обучающихся с тяжелыми нарушениями речи (вариант 5.2)</w:t>
      </w:r>
      <w:r w:rsidR="00B07B82">
        <w:rPr>
          <w:rFonts w:ascii="Times New Roman" w:hAnsi="Times New Roman"/>
          <w:b/>
          <w:color w:val="00000A"/>
          <w:sz w:val="28"/>
        </w:rPr>
        <w:br/>
      </w:r>
      <w:r w:rsidRPr="00F50142">
        <w:rPr>
          <w:rFonts w:ascii="Times New Roman" w:hAnsi="Times New Roman"/>
          <w:b/>
          <w:sz w:val="28"/>
        </w:rPr>
        <w:t>(</w:t>
      </w:r>
      <w:r w:rsidRPr="00F50142">
        <w:rPr>
          <w:rFonts w:ascii="Times New Roman" w:hAnsi="Times New Roman"/>
          <w:b/>
          <w:sz w:val="28"/>
          <w:lang w:val="en-US"/>
        </w:rPr>
        <w:t>II</w:t>
      </w:r>
      <w:r w:rsidRPr="00B07B82">
        <w:rPr>
          <w:rFonts w:ascii="Times New Roman" w:hAnsi="Times New Roman"/>
          <w:b/>
          <w:sz w:val="28"/>
        </w:rPr>
        <w:t xml:space="preserve"> </w:t>
      </w:r>
      <w:r w:rsidRPr="00F50142">
        <w:rPr>
          <w:rFonts w:ascii="Times New Roman" w:hAnsi="Times New Roman"/>
          <w:b/>
          <w:sz w:val="28"/>
        </w:rPr>
        <w:t>отделение)</w:t>
      </w:r>
    </w:p>
    <w:tbl>
      <w:tblPr>
        <w:tblW w:w="9900" w:type="dxa"/>
        <w:tblInd w:w="-72" w:type="dxa"/>
        <w:tblLayout w:type="fixed"/>
        <w:tblCellMar>
          <w:left w:w="10" w:type="dxa"/>
          <w:right w:w="10" w:type="dxa"/>
        </w:tblCellMar>
        <w:tblLook w:val="00A0"/>
      </w:tblPr>
      <w:tblGrid>
        <w:gridCol w:w="2319"/>
        <w:gridCol w:w="200"/>
        <w:gridCol w:w="2745"/>
        <w:gridCol w:w="14"/>
        <w:gridCol w:w="521"/>
        <w:gridCol w:w="21"/>
        <w:gridCol w:w="824"/>
        <w:gridCol w:w="6"/>
        <w:gridCol w:w="51"/>
        <w:gridCol w:w="927"/>
        <w:gridCol w:w="107"/>
        <w:gridCol w:w="877"/>
        <w:gridCol w:w="73"/>
        <w:gridCol w:w="49"/>
        <w:gridCol w:w="1166"/>
      </w:tblGrid>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5"/>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Филология</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Обучение грамоте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gridSpan w:val="2"/>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18</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22</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84</w:t>
            </w:r>
          </w:p>
        </w:tc>
      </w:tr>
      <w:tr w:rsidR="005079E1" w:rsidTr="005079E1">
        <w:tc>
          <w:tcPr>
            <w:tcW w:w="5264" w:type="dxa"/>
            <w:gridSpan w:val="3"/>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52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r>
              <w:rPr>
                <w:rFonts w:ascii="Times New Roman" w:hAnsi="Times New Roman"/>
                <w:b/>
                <w:sz w:val="24"/>
                <w:szCs w:val="24"/>
              </w:rPr>
              <w:t>12</w:t>
            </w:r>
          </w:p>
        </w:tc>
      </w:tr>
      <w:tr w:rsidR="005079E1" w:rsidTr="005079E1">
        <w:tc>
          <w:tcPr>
            <w:tcW w:w="52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c>
          <w:tcPr>
            <w:tcW w:w="12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b/>
                <w:sz w:val="24"/>
                <w:szCs w:val="24"/>
              </w:rPr>
            </w:pPr>
          </w:p>
        </w:tc>
      </w:tr>
      <w:tr w:rsidR="005079E1" w:rsidTr="005079E1">
        <w:trPr>
          <w:trHeight w:val="588"/>
        </w:trPr>
        <w:tc>
          <w:tcPr>
            <w:tcW w:w="2319" w:type="dxa"/>
            <w:vMerge w:val="restart"/>
            <w:tcBorders>
              <w:top w:val="single" w:sz="4" w:space="0" w:color="000000"/>
              <w:left w:val="single" w:sz="4" w:space="0" w:color="000000"/>
              <w:right w:val="single" w:sz="4" w:space="0" w:color="auto"/>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Коррекционно-   развивающая область</w:t>
            </w: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p w:rsidR="005079E1" w:rsidRDefault="005079E1" w:rsidP="00B07B82">
            <w:pPr>
              <w:spacing w:after="0" w:line="240" w:lineRule="auto"/>
              <w:rPr>
                <w:rFonts w:ascii="Times New Roman" w:hAnsi="Times New Roman"/>
                <w:b/>
                <w:sz w:val="24"/>
                <w:szCs w:val="24"/>
              </w:rPr>
            </w:pPr>
          </w:p>
        </w:tc>
        <w:tc>
          <w:tcPr>
            <w:tcW w:w="2959" w:type="dxa"/>
            <w:gridSpan w:val="3"/>
            <w:vMerge w:val="restart"/>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Коррекционные курсы</w:t>
            </w:r>
          </w:p>
        </w:tc>
        <w:tc>
          <w:tcPr>
            <w:tcW w:w="3407" w:type="dxa"/>
            <w:gridSpan w:val="9"/>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1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b/>
                <w:kern w:val="0"/>
                <w:sz w:val="24"/>
                <w:szCs w:val="24"/>
              </w:rPr>
              <w:t>Всего</w:t>
            </w:r>
          </w:p>
        </w:tc>
      </w:tr>
      <w:tr w:rsidR="005079E1" w:rsidTr="005079E1">
        <w:trPr>
          <w:trHeight w:val="516"/>
        </w:trPr>
        <w:tc>
          <w:tcPr>
            <w:tcW w:w="2319" w:type="dxa"/>
            <w:vMerge/>
            <w:tcBorders>
              <w:left w:val="single" w:sz="4" w:space="0" w:color="000000"/>
              <w:right w:val="single" w:sz="4" w:space="0" w:color="auto"/>
            </w:tcBorders>
            <w:vAlign w:val="center"/>
          </w:tcPr>
          <w:p w:rsidR="005079E1" w:rsidRDefault="005079E1" w:rsidP="00B07B82">
            <w:pPr>
              <w:spacing w:after="0" w:line="240" w:lineRule="auto"/>
              <w:rPr>
                <w:rFonts w:ascii="Times New Roman" w:hAnsi="Times New Roman"/>
                <w:b/>
                <w:sz w:val="24"/>
                <w:szCs w:val="24"/>
              </w:rPr>
            </w:pPr>
          </w:p>
        </w:tc>
        <w:tc>
          <w:tcPr>
            <w:tcW w:w="2959" w:type="dxa"/>
            <w:gridSpan w:val="3"/>
            <w:vMerge/>
            <w:tcBorders>
              <w:top w:val="single" w:sz="4" w:space="0" w:color="000000"/>
              <w:left w:val="single" w:sz="4" w:space="0" w:color="auto"/>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hAnsi="Times New Roman"/>
                <w:b/>
                <w:sz w:val="24"/>
                <w:szCs w:val="24"/>
              </w:rPr>
            </w:pPr>
          </w:p>
        </w:tc>
        <w:tc>
          <w:tcPr>
            <w:tcW w:w="52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902" w:type="dxa"/>
            <w:gridSpan w:val="4"/>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4" w:type="dxa"/>
            <w:gridSpan w:val="2"/>
            <w:tcBorders>
              <w:top w:val="single" w:sz="4" w:space="0" w:color="auto"/>
              <w:left w:val="single" w:sz="4" w:space="0" w:color="auto"/>
              <w:bottom w:val="single" w:sz="4" w:space="0" w:color="000000"/>
              <w:right w:val="single" w:sz="4" w:space="0" w:color="auto"/>
            </w:tcBorders>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50" w:type="dxa"/>
            <w:gridSpan w:val="2"/>
            <w:tcBorders>
              <w:top w:val="single" w:sz="4" w:space="0" w:color="auto"/>
              <w:left w:val="single" w:sz="4" w:space="0" w:color="auto"/>
              <w:bottom w:val="single" w:sz="4" w:space="0" w:color="000000"/>
              <w:right w:val="single" w:sz="4" w:space="0" w:color="000000"/>
            </w:tcBorders>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b/>
                <w:kern w:val="0"/>
                <w:sz w:val="24"/>
                <w:szCs w:val="24"/>
                <w:lang w:val="en-US"/>
              </w:rPr>
              <w:t>IV</w:t>
            </w:r>
          </w:p>
        </w:tc>
        <w:tc>
          <w:tcPr>
            <w:tcW w:w="1215" w:type="dxa"/>
            <w:gridSpan w:val="2"/>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r>
      <w:tr w:rsidR="005079E1" w:rsidTr="005079E1">
        <w:tc>
          <w:tcPr>
            <w:tcW w:w="2319" w:type="dxa"/>
            <w:vMerge/>
            <w:tcBorders>
              <w:left w:val="single" w:sz="4" w:space="0" w:color="000000"/>
              <w:right w:val="single" w:sz="4" w:space="0" w:color="auto"/>
            </w:tcBorders>
          </w:tcPr>
          <w:p w:rsidR="005079E1" w:rsidRDefault="005079E1" w:rsidP="00B07B82">
            <w:pPr>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Произношение</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i/>
                <w:kern w:val="0"/>
                <w:sz w:val="24"/>
                <w:szCs w:val="24"/>
              </w:rPr>
            </w:pPr>
            <w:r>
              <w:rPr>
                <w:rFonts w:ascii="Times New Roman" w:eastAsia="Times New Roman" w:hAnsi="Times New Roman"/>
                <w:i/>
                <w:kern w:val="0"/>
                <w:sz w:val="24"/>
                <w:szCs w:val="24"/>
              </w:rPr>
              <w:t>-</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r>
      <w:tr w:rsidR="005079E1" w:rsidTr="005079E1">
        <w:trPr>
          <w:trHeight w:val="210"/>
        </w:trPr>
        <w:tc>
          <w:tcPr>
            <w:tcW w:w="2319" w:type="dxa"/>
            <w:vMerge/>
            <w:tcBorders>
              <w:left w:val="single" w:sz="4" w:space="0" w:color="000000"/>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hAnsi="Times New Roman"/>
                <w:sz w:val="24"/>
                <w:szCs w:val="24"/>
              </w:rPr>
            </w:pPr>
            <w:r>
              <w:rPr>
                <w:rFonts w:ascii="Times New Roman" w:eastAsia="Times New Roman" w:hAnsi="Times New Roman"/>
                <w:kern w:val="0"/>
                <w:sz w:val="24"/>
                <w:szCs w:val="24"/>
              </w:rPr>
              <w:t>Развитие речи</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hAnsi="Times New Roman"/>
                <w:sz w:val="24"/>
                <w:szCs w:val="24"/>
              </w:rPr>
            </w:pPr>
            <w:r>
              <w:rPr>
                <w:rFonts w:ascii="Times New Roman" w:hAnsi="Times New Roman"/>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rPr>
          <w:trHeight w:val="210"/>
        </w:trPr>
        <w:tc>
          <w:tcPr>
            <w:tcW w:w="2319" w:type="dxa"/>
            <w:vMerge/>
            <w:tcBorders>
              <w:left w:val="single" w:sz="4" w:space="0" w:color="000000"/>
              <w:bottom w:val="single" w:sz="4" w:space="0" w:color="auto"/>
              <w:right w:val="single" w:sz="4" w:space="0" w:color="auto"/>
            </w:tcBorders>
            <w:vAlign w:val="center"/>
          </w:tcPr>
          <w:p w:rsidR="005079E1" w:rsidRDefault="005079E1" w:rsidP="00B07B82">
            <w:pPr>
              <w:suppressAutoHyphens w:val="0"/>
              <w:spacing w:after="0" w:line="240" w:lineRule="auto"/>
              <w:rPr>
                <w:rFonts w:ascii="Times New Roman" w:hAnsi="Times New Roman"/>
                <w:sz w:val="24"/>
                <w:szCs w:val="24"/>
              </w:rPr>
            </w:pPr>
          </w:p>
        </w:tc>
        <w:tc>
          <w:tcPr>
            <w:tcW w:w="2959" w:type="dxa"/>
            <w:gridSpan w:val="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Логопедическая ритмика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12</w:t>
            </w:r>
          </w:p>
        </w:tc>
      </w:tr>
      <w:tr w:rsidR="005079E1" w:rsidTr="005079E1">
        <w:trPr>
          <w:trHeight w:val="636"/>
        </w:trPr>
        <w:tc>
          <w:tcPr>
            <w:tcW w:w="5278" w:type="dxa"/>
            <w:gridSpan w:val="4"/>
            <w:tcBorders>
              <w:top w:val="single" w:sz="4" w:space="0" w:color="auto"/>
              <w:left w:val="single" w:sz="4" w:space="0" w:color="000000"/>
              <w:bottom w:val="single" w:sz="4" w:space="0" w:color="auto"/>
              <w:right w:val="single" w:sz="4" w:space="0" w:color="000000"/>
            </w:tcBorders>
            <w:vAlign w:val="cente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sz w:val="24"/>
                <w:szCs w:val="24"/>
              </w:rPr>
              <w:t>Индивидуальная и подгрупповая логопедическая работа</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Итого (коррекционно-развивающая область)</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7</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28</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r w:rsidR="005079E1" w:rsidTr="005079E1">
        <w:tc>
          <w:tcPr>
            <w:tcW w:w="52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hAnsi="Times New Roman"/>
                <w:b/>
                <w:sz w:val="24"/>
                <w:szCs w:val="24"/>
              </w:rPr>
            </w:pPr>
            <w:r>
              <w:rPr>
                <w:rFonts w:ascii="Times New Roman" w:hAnsi="Times New Roman"/>
                <w:b/>
                <w:sz w:val="24"/>
                <w:szCs w:val="24"/>
              </w:rPr>
              <w:t>Всего  к финансированию</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31</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9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33</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D82E84" w:rsidRDefault="005079E1" w:rsidP="00B07B82">
            <w:pPr>
              <w:spacing w:after="0" w:line="240" w:lineRule="auto"/>
              <w:jc w:val="center"/>
              <w:rPr>
                <w:rFonts w:ascii="Times New Roman" w:eastAsia="Times New Roman" w:hAnsi="Times New Roman"/>
                <w:b/>
                <w:kern w:val="0"/>
                <w:sz w:val="24"/>
                <w:szCs w:val="24"/>
              </w:rPr>
            </w:pPr>
            <w:r w:rsidRPr="00D82E84">
              <w:rPr>
                <w:rFonts w:ascii="Times New Roman" w:eastAsia="Times New Roman" w:hAnsi="Times New Roman"/>
                <w:b/>
                <w:kern w:val="0"/>
                <w:sz w:val="24"/>
                <w:szCs w:val="24"/>
              </w:rPr>
              <w:t>130</w:t>
            </w:r>
          </w:p>
        </w:tc>
      </w:tr>
    </w:tbl>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на </w:t>
      </w:r>
      <w:r>
        <w:rPr>
          <w:rFonts w:ascii="Times New Roman" w:hAnsi="Times New Roman" w:cs="Times New Roman"/>
          <w:color w:val="auto"/>
          <w:sz w:val="28"/>
          <w:szCs w:val="28"/>
          <w:lang w:val="en-US"/>
        </w:rPr>
        <w:t>II</w:t>
      </w:r>
      <w:r w:rsidRPr="00384718">
        <w:rPr>
          <w:rFonts w:ascii="Times New Roman" w:hAnsi="Times New Roman" w:cs="Times New Roman"/>
          <w:color w:val="auto"/>
          <w:sz w:val="28"/>
          <w:szCs w:val="28"/>
        </w:rPr>
        <w:t xml:space="preserve"> </w:t>
      </w:r>
      <w:r>
        <w:rPr>
          <w:rFonts w:ascii="Times New Roman" w:hAnsi="Times New Roman" w:cs="Times New Roman"/>
          <w:color w:val="auto"/>
          <w:sz w:val="28"/>
          <w:szCs w:val="28"/>
        </w:rPr>
        <w:t>отделениях к</w:t>
      </w:r>
      <w:r w:rsidRPr="00974B40">
        <w:rPr>
          <w:rFonts w:ascii="Times New Roman" w:hAnsi="Times New Roman" w:cs="Times New Roman"/>
          <w:color w:val="auto"/>
          <w:sz w:val="28"/>
          <w:szCs w:val="28"/>
        </w:rPr>
        <w:t>оличество часов, отводимых на изучение учебных предметов «Обучение грамоте», «Русский язык», «Ли</w:t>
      </w:r>
      <w:r>
        <w:rPr>
          <w:rFonts w:ascii="Times New Roman" w:hAnsi="Times New Roman" w:cs="Times New Roman"/>
          <w:color w:val="auto"/>
          <w:sz w:val="28"/>
          <w:szCs w:val="28"/>
        </w:rPr>
        <w:t>тературное чтение» и коррекционных</w:t>
      </w:r>
      <w:r w:rsidRPr="00974B40">
        <w:rPr>
          <w:rFonts w:ascii="Times New Roman" w:hAnsi="Times New Roman" w:cs="Times New Roman"/>
          <w:color w:val="auto"/>
          <w:sz w:val="28"/>
          <w:szCs w:val="28"/>
        </w:rPr>
        <w:t xml:space="preserve"> курсов «Развитие речи», «Произношение», «Логопедическая ритмика» может варьироваться в рамках отведенных на них часов с учетом психофизических и речевых особенностей обучающихся с ТНР. </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отдельных учебных предметов </w:t>
      </w:r>
      <w:r>
        <w:rPr>
          <w:rFonts w:ascii="Times New Roman" w:hAnsi="Times New Roman" w:cs="Times New Roman"/>
          <w:color w:val="auto"/>
          <w:sz w:val="28"/>
          <w:szCs w:val="28"/>
        </w:rPr>
        <w:t xml:space="preserve">(например: </w:t>
      </w:r>
      <w:r w:rsidRPr="00974B40">
        <w:rPr>
          <w:rFonts w:ascii="Times New Roman" w:hAnsi="Times New Roman" w:cs="Times New Roman"/>
          <w:color w:val="auto"/>
          <w:sz w:val="28"/>
          <w:szCs w:val="28"/>
        </w:rPr>
        <w:t>факульт</w:t>
      </w:r>
      <w:r>
        <w:rPr>
          <w:rFonts w:ascii="Times New Roman" w:hAnsi="Times New Roman" w:cs="Times New Roman"/>
          <w:color w:val="auto"/>
          <w:sz w:val="28"/>
          <w:szCs w:val="28"/>
        </w:rPr>
        <w:t>атив «Иностранный язык»</w:t>
      </w:r>
      <w:r w:rsidRPr="00974B4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обучающихся на </w:t>
      </w:r>
      <w:r>
        <w:rPr>
          <w:rFonts w:ascii="Times New Roman" w:hAnsi="Times New Roman" w:cs="Times New Roman"/>
          <w:color w:val="auto"/>
          <w:sz w:val="28"/>
          <w:szCs w:val="28"/>
          <w:lang w:val="en-US"/>
        </w:rPr>
        <w:t>I</w:t>
      </w:r>
      <w:r w:rsidRPr="003F3BA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отделении </w:t>
      </w:r>
      <w:r w:rsidRPr="00974B40">
        <w:rPr>
          <w:rFonts w:ascii="Times New Roman" w:hAnsi="Times New Roman" w:cs="Times New Roman"/>
          <w:color w:val="auto"/>
          <w:sz w:val="28"/>
          <w:szCs w:val="28"/>
        </w:rPr>
        <w:t>и др. за счет введения в направления внеурочной деятельности).</w:t>
      </w:r>
    </w:p>
    <w:p w:rsidR="005079E1" w:rsidRPr="00477924"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C4068A" w:rsidRPr="00C4068A" w:rsidRDefault="005079E1" w:rsidP="00703A35">
      <w:pPr>
        <w:shd w:val="clear" w:color="auto" w:fill="FFFFFF"/>
        <w:spacing w:after="0" w:line="360" w:lineRule="auto"/>
        <w:ind w:firstLine="709"/>
        <w:jc w:val="both"/>
        <w:rPr>
          <w:rStyle w:val="c12"/>
          <w:rFonts w:ascii="Times New Roman" w:hAnsi="Times New Roman" w:cs="Times New Roman"/>
          <w:sz w:val="28"/>
          <w:szCs w:val="28"/>
        </w:rPr>
      </w:pPr>
      <w:r>
        <w:rPr>
          <w:rFonts w:ascii="Times New Roman" w:hAnsi="Times New Roman" w:cs="Times New Roman"/>
          <w:sz w:val="28"/>
          <w:szCs w:val="28"/>
        </w:rPr>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p w:rsidR="00C4068A" w:rsidRPr="00C4068A" w:rsidRDefault="00C4068A" w:rsidP="00703A35">
      <w:pPr>
        <w:spacing w:after="0" w:line="360" w:lineRule="auto"/>
        <w:ind w:firstLine="709"/>
        <w:jc w:val="both"/>
        <w:rPr>
          <w:rStyle w:val="c12"/>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i/>
          <w:color w:val="auto"/>
          <w:sz w:val="28"/>
          <w:szCs w:val="28"/>
        </w:rPr>
      </w:pPr>
      <w:r w:rsidRPr="008F6778">
        <w:rPr>
          <w:rFonts w:ascii="Times New Roman" w:hAnsi="Times New Roman" w:cs="Times New Roman"/>
          <w:i/>
          <w:color w:val="auto"/>
          <w:sz w:val="28"/>
          <w:szCs w:val="28"/>
        </w:rPr>
        <w:t>Требования к кадровому обеспечению АООП НОО для обучающихся с ТНР, реализующейся в условиях отдельных образовате</w:t>
      </w:r>
      <w:r w:rsidR="008712AC">
        <w:rPr>
          <w:rFonts w:ascii="Times New Roman" w:hAnsi="Times New Roman" w:cs="Times New Roman"/>
          <w:i/>
          <w:color w:val="auto"/>
          <w:sz w:val="28"/>
          <w:szCs w:val="28"/>
        </w:rPr>
        <w:t>льных организаций</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Учитель-логопед – </w:t>
      </w:r>
      <w:r w:rsidRPr="008F6778">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специальности «Логопедия» с получением квалификации «Учитель-логопед»;</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Руководящие работники (административный персонал)</w:t>
      </w:r>
      <w:r w:rsidRPr="008F6778">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3"/>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5"/>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6"/>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7"/>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C91" w:rsidRDefault="00F72C91">
      <w:pPr>
        <w:spacing w:after="0" w:line="240" w:lineRule="auto"/>
      </w:pPr>
      <w:r>
        <w:separator/>
      </w:r>
    </w:p>
  </w:endnote>
  <w:endnote w:type="continuationSeparator" w:id="1">
    <w:p w:rsidR="00F72C91" w:rsidRDefault="00F72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E2" w:rsidRDefault="00AC695D">
    <w:pPr>
      <w:pStyle w:val="af6"/>
      <w:jc w:val="center"/>
    </w:pPr>
    <w:fldSimple w:instr=" PAGE   \* MERGEFORMAT ">
      <w:r w:rsidR="00842CC1">
        <w:rPr>
          <w:noProof/>
        </w:rPr>
        <w:t>62</w:t>
      </w:r>
    </w:fldSimple>
  </w:p>
  <w:p w:rsidR="00B54EE2" w:rsidRDefault="00B54EE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C91" w:rsidRDefault="00F72C91">
      <w:pPr>
        <w:spacing w:after="0" w:line="240" w:lineRule="auto"/>
      </w:pPr>
      <w:r>
        <w:separator/>
      </w:r>
    </w:p>
  </w:footnote>
  <w:footnote w:type="continuationSeparator" w:id="1">
    <w:p w:rsidR="00F72C91" w:rsidRDefault="00F72C91">
      <w:pPr>
        <w:spacing w:after="0" w:line="240" w:lineRule="auto"/>
      </w:pPr>
      <w:r>
        <w:continuationSeparator/>
      </w:r>
    </w:p>
  </w:footnote>
  <w:footnote w:id="2">
    <w:p w:rsidR="00B54EE2" w:rsidRPr="00D75B81" w:rsidRDefault="00B54EE2"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54EE2" w:rsidRDefault="00B54EE2" w:rsidP="008E5DC1">
      <w:pPr>
        <w:pStyle w:val="a9"/>
      </w:pPr>
    </w:p>
  </w:footnote>
  <w:footnote w:id="3">
    <w:p w:rsidR="00B54EE2" w:rsidRPr="00876E32" w:rsidRDefault="00B54EE2"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B54EE2" w:rsidRDefault="00B54EE2"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5">
    <w:p w:rsidR="00B54EE2" w:rsidRDefault="00B54EE2">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B54EE2" w:rsidRPr="00E83012" w:rsidRDefault="00B54EE2"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7">
    <w:p w:rsidR="00B54EE2" w:rsidRDefault="00B54EE2"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8">
    <w:p w:rsidR="00B54EE2" w:rsidRPr="0006557A" w:rsidRDefault="00B54EE2"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9">
    <w:p w:rsidR="00B54EE2" w:rsidRPr="0006557A" w:rsidRDefault="00B54EE2"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0">
    <w:p w:rsidR="00B54EE2" w:rsidRPr="00AE4356" w:rsidRDefault="00B54EE2"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75667A">
      <w:pPr>
        <w:pStyle w:val="a9"/>
        <w:rPr>
          <w:sz w:val="16"/>
          <w:szCs w:val="16"/>
        </w:rPr>
      </w:pPr>
    </w:p>
  </w:footnote>
  <w:footnote w:id="11">
    <w:p w:rsidR="00B54EE2" w:rsidRPr="00AE4356" w:rsidRDefault="00B54EE2"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2">
    <w:p w:rsidR="00B54EE2" w:rsidRPr="004B4FBB" w:rsidRDefault="00B54EE2"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3">
    <w:p w:rsidR="00B54EE2" w:rsidRDefault="00B54EE2"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4">
    <w:p w:rsidR="00B54EE2" w:rsidRPr="0006557A" w:rsidRDefault="00B54EE2"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5">
    <w:p w:rsidR="00B54EE2" w:rsidRPr="0006557A" w:rsidRDefault="00B54EE2"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6">
    <w:p w:rsidR="00B54EE2" w:rsidRPr="00AE4356" w:rsidRDefault="00B54EE2"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54EE2" w:rsidRPr="00215375" w:rsidRDefault="00B54EE2" w:rsidP="00F72933">
      <w:pPr>
        <w:pStyle w:val="a9"/>
        <w:rPr>
          <w:sz w:val="16"/>
          <w:szCs w:val="16"/>
        </w:rPr>
      </w:pPr>
    </w:p>
  </w:footnote>
  <w:footnote w:id="17">
    <w:p w:rsidR="00B54EE2" w:rsidRPr="00AE4356" w:rsidRDefault="00B54EE2"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2CC1"/>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95D"/>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2C91"/>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65323</Words>
  <Characters>372346</Characters>
  <Application>Microsoft Office Word</Application>
  <DocSecurity>0</DocSecurity>
  <Lines>3102</Lines>
  <Paragraphs>873</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Проект</vt:lpstr>
      <vt:lpstr/>
      <vt:lpstr/>
      <vt:lpstr/>
      <vt:lpstr/>
      <vt:lpstr/>
      <vt:lpstr/>
      <vt:lpstr/>
      <vt:lpstr>1. ОБЩИЕ ПОЛОЖЕНИЯ</vt:lpstr>
      <vt:lpstr>2. Примерная адаптированная основная Общеобразовательная программа начального о</vt:lpstr>
      <vt:lpstr>    2.1 Целевой раздел</vt:lpstr>
      <vt:lpstr>        2.1.1. Пояснительная записка</vt:lpstr>
      <vt:lpstr>        2.1.2. Планируемые результаты освоения обучающимися  с тяжелыми нарушениями речи</vt:lpstr>
      <vt:lpstr>        2.1.3. Система оценки достижения обучающимися  с тяжелыми нарушениями речи плани</vt:lpstr>
      <vt:lpstr>    2.2. Содержательный раздел</vt:lpstr>
      <vt:lpstr>        2.2.1. Направления и содержание программы коррекционной работы</vt:lpstr>
      <vt:lpstr>        Коррекционно-развивающая область является обязательной частью внеурочной деятель</vt:lpstr>
      <vt:lpstr>        Содержание коррекционно-развивающей работы для каждого обучающегося определяется</vt:lpstr>
      <vt:lpstr>        Программа коррекционной работы должна обеспечивать осуществление специальной под</vt:lpstr>
      <vt:lpstr>        Специальная поддержка освоения АООП НОО осуществляется в ходе всего учебно-образ</vt:lpstr>
      <vt:lpstr>        Основными образовательными направлениями в специальной поддержке освоения АООП Н</vt:lpstr>
      <vt:lpstr>        коррекционная помощь в овладении базовым содержанием обучения;</vt:lpstr>
      <vt:lpstr>        коррекция нарушений устной речи, коррекция и профилактика нарушений чтения и пис</vt:lpstr>
      <vt:lpstr>        развитие сознательного использования языковых средств в различных коммуникативны</vt:lpstr>
      <vt:lpstr>        обеспечение обучающемуся успеха в различных видах деятельности с целью предупреж</vt:lpstr>
      <vt:lpstr>        В целях удовлетворения особых образовательных потребностей обучающихся с ТНР про</vt:lpstr>
      <vt:lpstr>        Программа коррекционной работы может предусматривать вариативные формы специальн</vt:lpstr>
      <vt:lpstr>    2.3. Организационный раздел</vt:lpstr>
      <vt:lpstr>        2.3.1. Учебный план</vt:lpstr>
      <vt:lpstr>        2.3.2. Система условий реализации адаптированной основной общеобразовательной пр</vt:lpstr>
      <vt:lpstr/>
      <vt:lpstr>3. Примерная адаптированная основная общеобразовательная программа начального  </vt:lpstr>
      <vt:lpstr>    3.1. Целевой раздел</vt:lpstr>
      <vt:lpstr>        3.1.1. Пояснительная записка</vt:lpstr>
      <vt:lpstr>        3.1.2. Планируемые результаты освоения обучающимися  с тяжелыми нарушениями речи</vt:lpstr>
      <vt:lpstr>        3.1.3. Система оценки достижения обучающимися  с тяжелыми нарушениями речи плани</vt:lpstr>
      <vt:lpstr>    3.2. Содержательный раздел</vt:lpstr>
      <vt:lpstr>        3.2.1. Программа формирования универсальных учебных действий</vt:lpstr>
    </vt:vector>
  </TitlesOfParts>
  <Company>RUSSIA</Company>
  <LinksUpToDate>false</LinksUpToDate>
  <CharactersWithSpaces>436796</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k207</cp:lastModifiedBy>
  <cp:revision>2</cp:revision>
  <cp:lastPrinted>2015-04-03T11:11:00Z</cp:lastPrinted>
  <dcterms:created xsi:type="dcterms:W3CDTF">2016-04-05T09:29:00Z</dcterms:created>
  <dcterms:modified xsi:type="dcterms:W3CDTF">2016-04-05T09:29:00Z</dcterms:modified>
</cp:coreProperties>
</file>